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B1210"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VZOROVÁ DOHODA O VYTVOŘENÍ SPOLEČNÉHO VYŠETŘOVACÍHO TÝMU</w:t>
      </w:r>
    </w:p>
    <w:p w14:paraId="7F6B1211"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V souladu s: </w:t>
      </w:r>
    </w:p>
    <w:p w14:paraId="7F6B1212" w14:textId="77777777" w:rsidR="00696C02" w:rsidRPr="00244F41" w:rsidRDefault="00696C02" w:rsidP="00696C02">
      <w:pPr>
        <w:spacing w:before="120" w:after="0" w:line="240" w:lineRule="auto"/>
        <w:jc w:val="both"/>
        <w:rPr>
          <w:rFonts w:asciiTheme="majorHAnsi" w:eastAsia="Times New Roman" w:hAnsiTheme="majorHAnsi" w:cs="Times New Roman"/>
          <w:b/>
          <w:color w:val="000000"/>
          <w:sz w:val="20"/>
          <w:szCs w:val="20"/>
          <w:lang w:eastAsia="en-GB"/>
        </w:rPr>
      </w:pPr>
      <w:r w:rsidRPr="00244F41">
        <w:rPr>
          <w:rFonts w:asciiTheme="majorHAnsi" w:eastAsia="Times New Roman" w:hAnsiTheme="majorHAnsi" w:cs="Times New Roman"/>
          <w:b/>
          <w:color w:val="000000"/>
          <w:sz w:val="20"/>
          <w:szCs w:val="20"/>
          <w:lang w:eastAsia="en-GB"/>
        </w:rPr>
        <w:t>[</w:t>
      </w:r>
      <w:r w:rsidRPr="00244F41">
        <w:rPr>
          <w:rFonts w:asciiTheme="majorHAnsi" w:eastAsia="Times New Roman" w:hAnsiTheme="majorHAnsi" w:cs="Times New Roman"/>
          <w:b/>
          <w:iCs/>
          <w:color w:val="000000"/>
          <w:sz w:val="20"/>
          <w:szCs w:val="20"/>
          <w:lang w:eastAsia="en-GB"/>
        </w:rPr>
        <w:t>Uveďte příslušné právní základy, které lze vybrat nejen z níže uvedených nástrojů:</w:t>
      </w:r>
      <w:r w:rsidRPr="00244F41">
        <w:rPr>
          <w:rFonts w:asciiTheme="majorHAnsi" w:eastAsia="Times New Roman" w:hAnsiTheme="majorHAnsi" w:cs="Times New Roman"/>
          <w:b/>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696C02" w:rsidRPr="00796B70" w14:paraId="7F6B1215" w14:textId="77777777" w:rsidTr="00696C02">
        <w:trPr>
          <w:tblCellSpacing w:w="0" w:type="dxa"/>
        </w:trPr>
        <w:tc>
          <w:tcPr>
            <w:tcW w:w="0" w:type="auto"/>
            <w:hideMark/>
          </w:tcPr>
          <w:p w14:paraId="7F6B1213"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14"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článek</w:t>
            </w:r>
            <w:proofErr w:type="gramEnd"/>
            <w:r w:rsidRPr="00796B70">
              <w:rPr>
                <w:rFonts w:asciiTheme="majorHAnsi" w:eastAsia="Times New Roman" w:hAnsiTheme="majorHAnsi" w:cs="Times New Roman"/>
                <w:i/>
                <w:iCs/>
                <w:color w:val="000000"/>
                <w:sz w:val="20"/>
                <w:szCs w:val="20"/>
                <w:lang w:eastAsia="en-GB"/>
              </w:rPr>
              <w:t xml:space="preserve"> 13 Úmluvy o vzájemné pomoci v trestních věcech mezi členskými státy Evropské unie ze dne 29. května 2000</w:t>
            </w:r>
            <w:r w:rsidRPr="00796B70">
              <w:rPr>
                <w:rFonts w:asciiTheme="majorHAnsi" w:eastAsia="Times New Roman" w:hAnsiTheme="majorHAnsi" w:cs="Times New Roman"/>
                <w:color w:val="000000"/>
                <w:sz w:val="20"/>
                <w:szCs w:val="20"/>
                <w:lang w:eastAsia="en-GB"/>
              </w:rPr>
              <w:t xml:space="preserve"> </w:t>
            </w:r>
            <w:hyperlink r:id="rId14" w:anchor="ntr1-C_2017018CS.01000201-E0001"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1</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16"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37"/>
        <w:gridCol w:w="8789"/>
      </w:tblGrid>
      <w:tr w:rsidR="00696C02" w:rsidRPr="00796B70" w14:paraId="7F6B1219" w14:textId="77777777" w:rsidTr="00696C02">
        <w:trPr>
          <w:tblCellSpacing w:w="0" w:type="dxa"/>
        </w:trPr>
        <w:tc>
          <w:tcPr>
            <w:tcW w:w="0" w:type="auto"/>
            <w:hideMark/>
          </w:tcPr>
          <w:p w14:paraId="7F6B1217"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18"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Rámcové rozhodnutí Rady ze dne 13. června 2002 o společných vyšetřovacích týmech</w:t>
            </w:r>
            <w:r w:rsidRPr="00796B70">
              <w:rPr>
                <w:rFonts w:asciiTheme="majorHAnsi" w:eastAsia="Times New Roman" w:hAnsiTheme="majorHAnsi" w:cs="Times New Roman"/>
                <w:color w:val="000000"/>
                <w:sz w:val="20"/>
                <w:szCs w:val="20"/>
                <w:lang w:eastAsia="en-GB"/>
              </w:rPr>
              <w:t xml:space="preserve"> </w:t>
            </w:r>
            <w:hyperlink r:id="rId15" w:anchor="ntr2-C_2017018CS.01000201-E0002"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2</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1A"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696C02" w:rsidRPr="00796B70" w14:paraId="7F6B121D" w14:textId="77777777" w:rsidTr="00696C02">
        <w:trPr>
          <w:tblCellSpacing w:w="0" w:type="dxa"/>
        </w:trPr>
        <w:tc>
          <w:tcPr>
            <w:tcW w:w="0" w:type="auto"/>
            <w:hideMark/>
          </w:tcPr>
          <w:p w14:paraId="7F6B121B"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1C"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článek</w:t>
            </w:r>
            <w:proofErr w:type="gramEnd"/>
            <w:r w:rsidRPr="00796B70">
              <w:rPr>
                <w:rFonts w:asciiTheme="majorHAnsi" w:eastAsia="Times New Roman" w:hAnsiTheme="majorHAnsi" w:cs="Times New Roman"/>
                <w:i/>
                <w:iCs/>
                <w:color w:val="000000"/>
                <w:sz w:val="20"/>
                <w:szCs w:val="20"/>
                <w:lang w:eastAsia="en-GB"/>
              </w:rPr>
              <w:t xml:space="preserve"> 1 Dohody mezi Evropskou unií a Islandskou republikou a Norským královstvím o používání některých ustanovení Úmluvy ze dne 29. května 2000 o vzájemné pomoci v trestních věcech mezi členskými státy Evropské unie a protokolu 2001 k této úmluvě ze dne 29. prosince 2003</w:t>
            </w:r>
            <w:r w:rsidRPr="00796B70">
              <w:rPr>
                <w:rFonts w:asciiTheme="majorHAnsi" w:eastAsia="Times New Roman" w:hAnsiTheme="majorHAnsi" w:cs="Times New Roman"/>
                <w:color w:val="000000"/>
                <w:sz w:val="20"/>
                <w:szCs w:val="20"/>
                <w:lang w:eastAsia="en-GB"/>
              </w:rPr>
              <w:t xml:space="preserve"> </w:t>
            </w:r>
            <w:hyperlink r:id="rId16" w:anchor="ntr3-C_2017018CS.01000201-E0003"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3</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1E"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696C02" w:rsidRPr="00796B70" w14:paraId="7F6B1221" w14:textId="77777777" w:rsidTr="00696C02">
        <w:trPr>
          <w:tblCellSpacing w:w="0" w:type="dxa"/>
        </w:trPr>
        <w:tc>
          <w:tcPr>
            <w:tcW w:w="0" w:type="auto"/>
            <w:hideMark/>
          </w:tcPr>
          <w:p w14:paraId="7F6B121F"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20"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článek 5 Dohody o vzájemné právní pomoci mezi Evropskou unií a Spojenými státy americkými</w:t>
            </w:r>
            <w:r w:rsidRPr="00796B70">
              <w:rPr>
                <w:rFonts w:asciiTheme="majorHAnsi" w:eastAsia="Times New Roman" w:hAnsiTheme="majorHAnsi" w:cs="Times New Roman"/>
                <w:color w:val="000000"/>
                <w:sz w:val="20"/>
                <w:szCs w:val="20"/>
                <w:lang w:eastAsia="en-GB"/>
              </w:rPr>
              <w:t xml:space="preserve"> </w:t>
            </w:r>
            <w:hyperlink r:id="rId17" w:anchor="ntr4-C_2017018CS.01000201-E0004"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4</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22"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696C02" w:rsidRPr="00796B70" w14:paraId="7F6B1225" w14:textId="77777777" w:rsidTr="00696C02">
        <w:trPr>
          <w:tblCellSpacing w:w="0" w:type="dxa"/>
        </w:trPr>
        <w:tc>
          <w:tcPr>
            <w:tcW w:w="0" w:type="auto"/>
            <w:hideMark/>
          </w:tcPr>
          <w:p w14:paraId="7F6B1223"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24"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článek</w:t>
            </w:r>
            <w:proofErr w:type="gramEnd"/>
            <w:r w:rsidRPr="00796B70">
              <w:rPr>
                <w:rFonts w:asciiTheme="majorHAnsi" w:eastAsia="Times New Roman" w:hAnsiTheme="majorHAnsi" w:cs="Times New Roman"/>
                <w:i/>
                <w:iCs/>
                <w:color w:val="000000"/>
                <w:sz w:val="20"/>
                <w:szCs w:val="20"/>
                <w:lang w:eastAsia="en-GB"/>
              </w:rPr>
              <w:t xml:space="preserve"> 20 druhého dodatkového protokolu k Evropské úmluvě o vzájemné právní pomoci ve věcech trestních ze dne 20. dubna 1959</w:t>
            </w:r>
            <w:r w:rsidRPr="00796B70">
              <w:rPr>
                <w:rFonts w:asciiTheme="majorHAnsi" w:eastAsia="Times New Roman" w:hAnsiTheme="majorHAnsi" w:cs="Times New Roman"/>
                <w:color w:val="000000"/>
                <w:sz w:val="20"/>
                <w:szCs w:val="20"/>
                <w:lang w:eastAsia="en-GB"/>
              </w:rPr>
              <w:t xml:space="preserve"> </w:t>
            </w:r>
            <w:hyperlink r:id="rId18" w:anchor="ntr5-C_2017018CS.01000201-E0005"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5</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26"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696C02" w:rsidRPr="00796B70" w14:paraId="7F6B1229" w14:textId="77777777" w:rsidTr="00696C02">
        <w:trPr>
          <w:tblCellSpacing w:w="0" w:type="dxa"/>
        </w:trPr>
        <w:tc>
          <w:tcPr>
            <w:tcW w:w="0" w:type="auto"/>
            <w:hideMark/>
          </w:tcPr>
          <w:p w14:paraId="7F6B1227"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28"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článek</w:t>
            </w:r>
            <w:proofErr w:type="gramEnd"/>
            <w:r w:rsidRPr="00796B70">
              <w:rPr>
                <w:rFonts w:asciiTheme="majorHAnsi" w:eastAsia="Times New Roman" w:hAnsiTheme="majorHAnsi" w:cs="Times New Roman"/>
                <w:i/>
                <w:iCs/>
                <w:color w:val="000000"/>
                <w:sz w:val="20"/>
                <w:szCs w:val="20"/>
                <w:lang w:eastAsia="en-GB"/>
              </w:rPr>
              <w:t xml:space="preserve"> 9 odst. 1 písm. c) Úmluvy Organizace spojených národů proti nedovolenému obchodu s omamnými a psychotropními látkami (1988)</w:t>
            </w:r>
            <w:r w:rsidRPr="00796B70">
              <w:rPr>
                <w:rFonts w:asciiTheme="majorHAnsi" w:eastAsia="Times New Roman" w:hAnsiTheme="majorHAnsi" w:cs="Times New Roman"/>
                <w:color w:val="000000"/>
                <w:sz w:val="20"/>
                <w:szCs w:val="20"/>
                <w:lang w:eastAsia="en-GB"/>
              </w:rPr>
              <w:t xml:space="preserve"> </w:t>
            </w:r>
            <w:hyperlink r:id="rId19" w:anchor="ntr6-C_2017018CS.01000201-E0006"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6</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2A"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25"/>
      </w:tblGrid>
      <w:tr w:rsidR="00696C02" w:rsidRPr="00796B70" w14:paraId="7F6B122D" w14:textId="77777777" w:rsidTr="00696C02">
        <w:trPr>
          <w:tblCellSpacing w:w="0" w:type="dxa"/>
        </w:trPr>
        <w:tc>
          <w:tcPr>
            <w:tcW w:w="0" w:type="auto"/>
            <w:hideMark/>
          </w:tcPr>
          <w:p w14:paraId="7F6B122B"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2C"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článek 19 Úmluvy Organizace spojených národů proti nadnárodnímu organizovanému zločinu (2000)</w:t>
            </w:r>
            <w:r w:rsidRPr="00796B70">
              <w:rPr>
                <w:rFonts w:asciiTheme="majorHAnsi" w:eastAsia="Times New Roman" w:hAnsiTheme="majorHAnsi" w:cs="Times New Roman"/>
                <w:color w:val="000000"/>
                <w:sz w:val="20"/>
                <w:szCs w:val="20"/>
                <w:lang w:eastAsia="en-GB"/>
              </w:rPr>
              <w:t xml:space="preserve"> </w:t>
            </w:r>
            <w:hyperlink r:id="rId20" w:anchor="ntr7-C_2017018CS.01000201-E0007"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7</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2E"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87"/>
        <w:gridCol w:w="8739"/>
      </w:tblGrid>
      <w:tr w:rsidR="00696C02" w:rsidRPr="00796B70" w14:paraId="7F6B1231" w14:textId="77777777" w:rsidTr="00696C02">
        <w:trPr>
          <w:tblCellSpacing w:w="0" w:type="dxa"/>
        </w:trPr>
        <w:tc>
          <w:tcPr>
            <w:tcW w:w="0" w:type="auto"/>
            <w:hideMark/>
          </w:tcPr>
          <w:p w14:paraId="7F6B122F"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30"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článek 49 Úmluvy Organizace spojených národů proti korupci (2003)</w:t>
            </w:r>
            <w:r w:rsidRPr="00796B70">
              <w:rPr>
                <w:rFonts w:asciiTheme="majorHAnsi" w:eastAsia="Times New Roman" w:hAnsiTheme="majorHAnsi" w:cs="Times New Roman"/>
                <w:color w:val="000000"/>
                <w:sz w:val="20"/>
                <w:szCs w:val="20"/>
                <w:lang w:eastAsia="en-GB"/>
              </w:rPr>
              <w:t xml:space="preserve"> </w:t>
            </w:r>
            <w:hyperlink r:id="rId21" w:anchor="ntr8-C_2017018CS.01000201-E0008"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8</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tc>
      </w:tr>
    </w:tbl>
    <w:p w14:paraId="7F6B1232"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3"/>
        <w:gridCol w:w="8753"/>
      </w:tblGrid>
      <w:tr w:rsidR="00696C02" w:rsidRPr="00796B70" w14:paraId="7F6B1235" w14:textId="77777777" w:rsidTr="00696C02">
        <w:trPr>
          <w:tblCellSpacing w:w="0" w:type="dxa"/>
        </w:trPr>
        <w:tc>
          <w:tcPr>
            <w:tcW w:w="0" w:type="auto"/>
            <w:hideMark/>
          </w:tcPr>
          <w:p w14:paraId="7F6B1233"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5988120D" w14:textId="77777777" w:rsidR="00696C02"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článek</w:t>
            </w:r>
            <w:proofErr w:type="gramEnd"/>
            <w:r w:rsidRPr="00796B70">
              <w:rPr>
                <w:rFonts w:asciiTheme="majorHAnsi" w:eastAsia="Times New Roman" w:hAnsiTheme="majorHAnsi" w:cs="Times New Roman"/>
                <w:i/>
                <w:iCs/>
                <w:color w:val="000000"/>
                <w:sz w:val="20"/>
                <w:szCs w:val="20"/>
                <w:lang w:eastAsia="en-GB"/>
              </w:rPr>
              <w:t xml:space="preserve"> 27 Úmluvy o policejní spolupráci pro jihovýchodní Evropu (2006)</w:t>
            </w:r>
            <w:r w:rsidRPr="00796B70">
              <w:rPr>
                <w:rFonts w:asciiTheme="majorHAnsi" w:eastAsia="Times New Roman" w:hAnsiTheme="majorHAnsi" w:cs="Times New Roman"/>
                <w:color w:val="000000"/>
                <w:sz w:val="20"/>
                <w:szCs w:val="20"/>
                <w:lang w:eastAsia="en-GB"/>
              </w:rPr>
              <w:t xml:space="preserve"> </w:t>
            </w:r>
            <w:hyperlink r:id="rId22" w:anchor="ntr9-C_2017018CS.01000201-E0009" w:history="1">
              <w:r w:rsidRPr="00796B70">
                <w:rPr>
                  <w:rFonts w:asciiTheme="majorHAnsi" w:eastAsia="Times New Roman" w:hAnsiTheme="majorHAnsi" w:cs="Times New Roman"/>
                  <w:color w:val="0000FF"/>
                  <w:sz w:val="20"/>
                  <w:szCs w:val="20"/>
                  <w:u w:val="single"/>
                  <w:lang w:eastAsia="en-GB"/>
                </w:rPr>
                <w:t> (</w:t>
              </w:r>
              <w:r w:rsidRPr="00796B70">
                <w:rPr>
                  <w:rFonts w:asciiTheme="majorHAnsi" w:eastAsia="Times New Roman" w:hAnsiTheme="majorHAnsi" w:cs="Times New Roman"/>
                  <w:color w:val="0000FF"/>
                  <w:sz w:val="20"/>
                  <w:szCs w:val="20"/>
                  <w:u w:val="single"/>
                  <w:vertAlign w:val="superscript"/>
                  <w:lang w:eastAsia="en-GB"/>
                </w:rPr>
                <w:t>9</w:t>
              </w:r>
              <w:r w:rsidRPr="00796B70">
                <w:rPr>
                  <w:rFonts w:asciiTheme="majorHAnsi" w:eastAsia="Times New Roman" w:hAnsiTheme="majorHAnsi" w:cs="Times New Roman"/>
                  <w:color w:val="0000FF"/>
                  <w:sz w:val="20"/>
                  <w:szCs w:val="20"/>
                  <w:u w:val="single"/>
                  <w:lang w:eastAsia="en-GB"/>
                </w:rPr>
                <w:t>)</w:t>
              </w:r>
            </w:hyperlink>
            <w:r w:rsidRPr="00796B70">
              <w:rPr>
                <w:rFonts w:asciiTheme="majorHAnsi" w:eastAsia="Times New Roman" w:hAnsiTheme="majorHAnsi" w:cs="Times New Roman"/>
                <w:color w:val="000000"/>
                <w:sz w:val="20"/>
                <w:szCs w:val="20"/>
                <w:lang w:eastAsia="en-GB"/>
              </w:rPr>
              <w:t>.]</w:t>
            </w:r>
          </w:p>
          <w:p w14:paraId="7F6B1234" w14:textId="77777777" w:rsidR="00796B70" w:rsidRPr="00796B70" w:rsidRDefault="00796B70" w:rsidP="00696C02">
            <w:pPr>
              <w:spacing w:before="120" w:after="0" w:line="240" w:lineRule="auto"/>
              <w:jc w:val="both"/>
              <w:rPr>
                <w:rFonts w:asciiTheme="majorHAnsi" w:eastAsia="Times New Roman" w:hAnsiTheme="majorHAnsi" w:cs="Times New Roman"/>
                <w:color w:val="000000"/>
                <w:sz w:val="20"/>
                <w:szCs w:val="20"/>
                <w:lang w:eastAsia="en-GB"/>
              </w:rPr>
            </w:pPr>
          </w:p>
        </w:tc>
      </w:tr>
    </w:tbl>
    <w:p w14:paraId="7F6B1236"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   Strany dohody </w:t>
      </w:r>
    </w:p>
    <w:p w14:paraId="7F6B1237"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Níže uvedené strany uzavřely dohodu o vytvoření společného vyšetřovacího týmu (dále jen „SVT“):</w:t>
      </w:r>
    </w:p>
    <w:p w14:paraId="1E82A190"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696C02" w:rsidRPr="00796B70" w14:paraId="7F6B123B" w14:textId="77777777" w:rsidTr="00696C02">
        <w:trPr>
          <w:tblCellSpacing w:w="0" w:type="dxa"/>
        </w:trPr>
        <w:tc>
          <w:tcPr>
            <w:tcW w:w="0" w:type="auto"/>
            <w:hideMark/>
          </w:tcPr>
          <w:p w14:paraId="7F6B1238" w14:textId="01BBD90E"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96B70" w:rsidRPr="00514E2D" w14:paraId="2FE08DFC" w14:textId="77777777" w:rsidTr="00DE2946">
              <w:tc>
                <w:tcPr>
                  <w:tcW w:w="8844" w:type="dxa"/>
                </w:tcPr>
                <w:p w14:paraId="192A309A" w14:textId="025AAC30" w:rsidR="00796B70" w:rsidRPr="00514E2D" w:rsidRDefault="00796B70" w:rsidP="00D23F7C">
                  <w:pPr>
                    <w:spacing w:before="120"/>
                    <w:jc w:val="both"/>
                    <w:rPr>
                      <w:rFonts w:asciiTheme="majorHAnsi" w:eastAsia="Times New Roman" w:hAnsiTheme="majorHAnsi" w:cs="Times New Roman"/>
                      <w:b/>
                      <w:iCs/>
                      <w:color w:val="000000"/>
                      <w:lang w:eastAsia="en-GB"/>
                    </w:rPr>
                  </w:pPr>
                  <w:r>
                    <w:rPr>
                      <w:rFonts w:asciiTheme="majorHAnsi" w:eastAsia="Times New Roman" w:hAnsiTheme="majorHAnsi" w:cs="Times New Roman"/>
                      <w:b/>
                      <w:color w:val="000000"/>
                      <w:lang w:eastAsia="en-GB"/>
                    </w:rPr>
                    <w:t xml:space="preserve">1. </w:t>
                  </w:r>
                  <w:r w:rsidRPr="00514E2D">
                    <w:rPr>
                      <w:rFonts w:asciiTheme="majorHAnsi" w:eastAsia="Times New Roman" w:hAnsiTheme="majorHAnsi" w:cs="Times New Roman"/>
                      <w:b/>
                      <w:color w:val="000000"/>
                      <w:lang w:eastAsia="en-GB"/>
                    </w:rPr>
                    <w:t>[</w:t>
                  </w:r>
                  <w:r w:rsidRPr="00514E2D">
                    <w:rPr>
                      <w:rFonts w:asciiTheme="majorHAnsi" w:eastAsia="Times New Roman" w:hAnsiTheme="majorHAnsi" w:cs="Times New Roman"/>
                      <w:b/>
                      <w:iCs/>
                      <w:color w:val="000000"/>
                      <w:lang w:eastAsia="en-GB"/>
                    </w:rPr>
                    <w:t>Vložte název první příslušné agentury/prvního příslušného úřadu státu</w:t>
                  </w:r>
                </w:p>
                <w:p w14:paraId="147CE2FD" w14:textId="77777777" w:rsidR="00796B70" w:rsidRPr="00514E2D" w:rsidRDefault="00796B70" w:rsidP="00D23F7C">
                  <w:pPr>
                    <w:spacing w:before="120"/>
                    <w:jc w:val="both"/>
                    <w:rPr>
                      <w:rFonts w:asciiTheme="majorHAnsi" w:eastAsia="Times New Roman" w:hAnsiTheme="majorHAnsi" w:cs="Times New Roman"/>
                      <w:b/>
                      <w:color w:val="000000"/>
                      <w:lang w:val="nl-NL" w:eastAsia="en-GB"/>
                    </w:rPr>
                  </w:pPr>
                  <w:r w:rsidRPr="00514E2D">
                    <w:rPr>
                      <w:rFonts w:asciiTheme="majorHAnsi" w:eastAsia="Times New Roman" w:hAnsiTheme="majorHAnsi" w:cs="Times New Roman"/>
                      <w:b/>
                      <w:iCs/>
                      <w:color w:val="000000"/>
                      <w:lang w:val="nl-NL" w:eastAsia="en-GB"/>
                    </w:rPr>
                    <w:t>která/ý je stranou dohody.</w:t>
                  </w:r>
                  <w:r w:rsidRPr="00514E2D">
                    <w:rPr>
                      <w:rFonts w:asciiTheme="majorHAnsi" w:eastAsia="Times New Roman" w:hAnsiTheme="majorHAnsi" w:cs="Times New Roman"/>
                      <w:b/>
                      <w:color w:val="000000"/>
                      <w:lang w:val="nl-NL" w:eastAsia="en-GB"/>
                    </w:rPr>
                    <w:t>]</w:t>
                  </w:r>
                </w:p>
                <w:p w14:paraId="6A155BB5" w14:textId="77777777" w:rsidR="00796B70" w:rsidRPr="0062665A" w:rsidRDefault="00796B70" w:rsidP="00D23F7C">
                  <w:pPr>
                    <w:spacing w:before="120"/>
                    <w:jc w:val="both"/>
                    <w:rPr>
                      <w:rFonts w:asciiTheme="majorHAnsi" w:eastAsia="Times New Roman" w:hAnsiTheme="majorHAnsi" w:cs="Times New Roman"/>
                      <w:b/>
                      <w:color w:val="000000"/>
                      <w:lang w:val="nl-NL" w:eastAsia="en-GB"/>
                    </w:rPr>
                  </w:pPr>
                </w:p>
                <w:p w14:paraId="58FAFD9E" w14:textId="54CB5FE1" w:rsidR="00796B70" w:rsidRPr="0062665A" w:rsidRDefault="00796B70" w:rsidP="00D23F7C">
                  <w:pPr>
                    <w:spacing w:before="120"/>
                    <w:jc w:val="both"/>
                    <w:rPr>
                      <w:rFonts w:asciiTheme="majorHAnsi" w:eastAsia="Times New Roman" w:hAnsiTheme="majorHAnsi" w:cs="Times New Roman"/>
                      <w:color w:val="000000"/>
                      <w:lang w:val="nl-NL" w:eastAsia="en-GB"/>
                    </w:rPr>
                  </w:pPr>
                </w:p>
              </w:tc>
            </w:tr>
          </w:tbl>
          <w:p w14:paraId="7F6B1239" w14:textId="290F78C1" w:rsidR="00696C02" w:rsidRPr="0062665A" w:rsidRDefault="00696C02" w:rsidP="00696C02">
            <w:pPr>
              <w:spacing w:before="120" w:after="0" w:line="240" w:lineRule="auto"/>
              <w:jc w:val="both"/>
              <w:rPr>
                <w:rFonts w:asciiTheme="majorHAnsi" w:eastAsia="Times New Roman" w:hAnsiTheme="majorHAnsi" w:cs="Times New Roman"/>
                <w:color w:val="000000"/>
                <w:lang w:val="nl-NL" w:eastAsia="en-GB"/>
              </w:rPr>
            </w:pPr>
          </w:p>
          <w:p w14:paraId="02B55233" w14:textId="21DE583F" w:rsidR="00696C02" w:rsidRDefault="00796B70"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A</w:t>
            </w:r>
          </w:p>
          <w:p w14:paraId="7F6B123A"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tc>
      </w:tr>
    </w:tbl>
    <w:p w14:paraId="7F6B123C"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696C02" w:rsidRPr="00514E2D" w14:paraId="7F6B123F" w14:textId="77777777" w:rsidTr="00696C02">
        <w:trPr>
          <w:tblCellSpacing w:w="0" w:type="dxa"/>
        </w:trPr>
        <w:tc>
          <w:tcPr>
            <w:tcW w:w="0" w:type="auto"/>
            <w:hideMark/>
          </w:tcPr>
          <w:p w14:paraId="7F6B123D" w14:textId="15187389"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796B70" w:rsidRPr="00514E2D" w14:paraId="4B9B336B" w14:textId="77777777" w:rsidTr="00A97BF0">
              <w:tc>
                <w:tcPr>
                  <w:tcW w:w="8844" w:type="dxa"/>
                </w:tcPr>
                <w:p w14:paraId="23FD20F5" w14:textId="5723C036" w:rsidR="00796B70" w:rsidRPr="00514E2D" w:rsidRDefault="00796B70" w:rsidP="002F1D17">
                  <w:pPr>
                    <w:spacing w:before="120"/>
                    <w:jc w:val="both"/>
                    <w:rPr>
                      <w:rFonts w:asciiTheme="majorHAnsi" w:eastAsia="Times New Roman" w:hAnsiTheme="majorHAnsi" w:cs="Times New Roman"/>
                      <w:b/>
                      <w:iCs/>
                      <w:color w:val="000000"/>
                      <w:lang w:eastAsia="en-GB"/>
                    </w:rPr>
                  </w:pPr>
                  <w:r w:rsidRPr="00514E2D">
                    <w:rPr>
                      <w:rFonts w:asciiTheme="majorHAnsi" w:eastAsia="Times New Roman" w:hAnsiTheme="majorHAnsi" w:cs="Times New Roman"/>
                      <w:b/>
                      <w:color w:val="000000"/>
                      <w:lang w:eastAsia="en-GB"/>
                    </w:rPr>
                    <w:t>2. [</w:t>
                  </w:r>
                  <w:r w:rsidRPr="00514E2D">
                    <w:rPr>
                      <w:rFonts w:asciiTheme="majorHAnsi" w:eastAsia="Times New Roman" w:hAnsiTheme="majorHAnsi" w:cs="Times New Roman"/>
                      <w:b/>
                      <w:iCs/>
                      <w:color w:val="000000"/>
                      <w:lang w:eastAsia="en-GB"/>
                    </w:rPr>
                    <w:t>Vložte název druhé příslušné agentury/druhého příslušného úřadu státu</w:t>
                  </w:r>
                </w:p>
                <w:p w14:paraId="6614FC2D" w14:textId="77777777" w:rsidR="00796B70" w:rsidRPr="00514E2D" w:rsidRDefault="00796B70" w:rsidP="002F1D17">
                  <w:pPr>
                    <w:spacing w:before="120"/>
                    <w:jc w:val="both"/>
                    <w:rPr>
                      <w:rFonts w:asciiTheme="majorHAnsi" w:eastAsia="Times New Roman" w:hAnsiTheme="majorHAnsi" w:cs="Times New Roman"/>
                      <w:b/>
                      <w:color w:val="000000"/>
                      <w:lang w:val="nl-NL" w:eastAsia="en-GB"/>
                    </w:rPr>
                  </w:pPr>
                  <w:r w:rsidRPr="00514E2D">
                    <w:rPr>
                      <w:rFonts w:asciiTheme="majorHAnsi" w:eastAsia="Times New Roman" w:hAnsiTheme="majorHAnsi" w:cs="Times New Roman"/>
                      <w:b/>
                      <w:iCs/>
                      <w:color w:val="000000"/>
                      <w:lang w:val="nl-NL" w:eastAsia="en-GB"/>
                    </w:rPr>
                    <w:t>která/ý je stranou dohody.</w:t>
                  </w:r>
                  <w:r w:rsidRPr="00514E2D">
                    <w:rPr>
                      <w:rFonts w:asciiTheme="majorHAnsi" w:eastAsia="Times New Roman" w:hAnsiTheme="majorHAnsi" w:cs="Times New Roman"/>
                      <w:b/>
                      <w:color w:val="000000"/>
                      <w:lang w:val="nl-NL" w:eastAsia="en-GB"/>
                    </w:rPr>
                    <w:t>]</w:t>
                  </w:r>
                </w:p>
                <w:p w14:paraId="4E1B2709" w14:textId="77777777" w:rsidR="00796B70" w:rsidRPr="0062665A" w:rsidRDefault="00796B70" w:rsidP="002F1D17">
                  <w:pPr>
                    <w:spacing w:before="120"/>
                    <w:jc w:val="both"/>
                    <w:rPr>
                      <w:rFonts w:asciiTheme="majorHAnsi" w:eastAsia="Times New Roman" w:hAnsiTheme="majorHAnsi" w:cs="Times New Roman"/>
                      <w:b/>
                      <w:color w:val="000000"/>
                      <w:lang w:val="nl-NL" w:eastAsia="en-GB"/>
                    </w:rPr>
                  </w:pPr>
                </w:p>
                <w:p w14:paraId="2230F7B2" w14:textId="7BC73304" w:rsidR="00796B70" w:rsidRPr="0062665A" w:rsidRDefault="00796B70" w:rsidP="002F1D17">
                  <w:pPr>
                    <w:spacing w:before="120"/>
                    <w:jc w:val="both"/>
                    <w:rPr>
                      <w:rFonts w:asciiTheme="majorHAnsi" w:eastAsia="Times New Roman" w:hAnsiTheme="majorHAnsi" w:cs="Times New Roman"/>
                      <w:color w:val="000000"/>
                      <w:lang w:val="nl-NL" w:eastAsia="en-GB"/>
                    </w:rPr>
                  </w:pPr>
                </w:p>
              </w:tc>
            </w:tr>
          </w:tbl>
          <w:p w14:paraId="7F6B123E" w14:textId="3CA6D904" w:rsidR="00696C02" w:rsidRPr="0062665A" w:rsidRDefault="00696C02" w:rsidP="00696C02">
            <w:pPr>
              <w:spacing w:before="120" w:after="0" w:line="240" w:lineRule="auto"/>
              <w:jc w:val="both"/>
              <w:rPr>
                <w:rFonts w:asciiTheme="majorHAnsi" w:eastAsia="Times New Roman" w:hAnsiTheme="majorHAnsi" w:cs="Times New Roman"/>
                <w:color w:val="000000"/>
                <w:lang w:val="nl-NL" w:eastAsia="en-GB"/>
              </w:rPr>
            </w:pPr>
          </w:p>
        </w:tc>
      </w:tr>
    </w:tbl>
    <w:p w14:paraId="7F6B1240"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r w:rsidRPr="00514E2D">
        <w:rPr>
          <w:rFonts w:asciiTheme="majorHAnsi" w:eastAsia="Times New Roman" w:hAnsiTheme="majorHAnsi" w:cs="Times New Roman"/>
          <w:color w:val="000000"/>
          <w:lang w:eastAsia="en-GB"/>
        </w:rPr>
        <w:t xml:space="preserve">Strany této dohody mohou </w:t>
      </w:r>
      <w:proofErr w:type="gramStart"/>
      <w:r w:rsidRPr="00514E2D">
        <w:rPr>
          <w:rFonts w:asciiTheme="majorHAnsi" w:eastAsia="Times New Roman" w:hAnsiTheme="majorHAnsi" w:cs="Times New Roman"/>
          <w:color w:val="000000"/>
          <w:lang w:eastAsia="en-GB"/>
        </w:rPr>
        <w:t>na</w:t>
      </w:r>
      <w:proofErr w:type="gramEnd"/>
      <w:r w:rsidRPr="00514E2D">
        <w:rPr>
          <w:rFonts w:asciiTheme="majorHAnsi" w:eastAsia="Times New Roman" w:hAnsiTheme="majorHAnsi" w:cs="Times New Roman"/>
          <w:color w:val="000000"/>
          <w:lang w:eastAsia="en-GB"/>
        </w:rPr>
        <w:t xml:space="preserve"> základě společného souhlasu rozhodnout, že přizvou agentury nebo úřady jiných států, aby k této dohodě přistoupily.</w:t>
      </w:r>
    </w:p>
    <w:p w14:paraId="69EC38E7" w14:textId="77777777" w:rsidR="00796B70" w:rsidRPr="00514E2D" w:rsidRDefault="00796B70" w:rsidP="00696C02">
      <w:pPr>
        <w:spacing w:before="240" w:after="120" w:line="240" w:lineRule="auto"/>
        <w:jc w:val="both"/>
        <w:rPr>
          <w:rFonts w:asciiTheme="majorHAnsi" w:eastAsia="Times New Roman" w:hAnsiTheme="majorHAnsi" w:cs="Times New Roman"/>
          <w:b/>
          <w:bCs/>
          <w:color w:val="000000"/>
          <w:lang w:eastAsia="en-GB"/>
        </w:rPr>
      </w:pPr>
    </w:p>
    <w:p w14:paraId="7F6B1241" w14:textId="77777777" w:rsidR="00696C02" w:rsidRPr="00514E2D" w:rsidRDefault="00696C02" w:rsidP="00696C02">
      <w:pPr>
        <w:spacing w:before="240" w:after="120" w:line="240" w:lineRule="auto"/>
        <w:jc w:val="both"/>
        <w:rPr>
          <w:rFonts w:asciiTheme="majorHAnsi" w:eastAsia="Times New Roman" w:hAnsiTheme="majorHAnsi" w:cs="Times New Roman"/>
          <w:b/>
          <w:bCs/>
          <w:color w:val="000000"/>
          <w:lang w:eastAsia="en-GB"/>
        </w:rPr>
      </w:pPr>
      <w:r w:rsidRPr="00514E2D">
        <w:rPr>
          <w:rFonts w:asciiTheme="majorHAnsi" w:eastAsia="Times New Roman" w:hAnsiTheme="majorHAnsi" w:cs="Times New Roman"/>
          <w:b/>
          <w:bCs/>
          <w:color w:val="000000"/>
          <w:lang w:eastAsia="en-GB"/>
        </w:rPr>
        <w:t xml:space="preserve">2.   Účel SVT </w:t>
      </w:r>
    </w:p>
    <w:p w14:paraId="7F6B1242"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r w:rsidRPr="00514E2D">
        <w:rPr>
          <w:rFonts w:asciiTheme="majorHAnsi" w:eastAsia="Times New Roman" w:hAnsiTheme="majorHAnsi" w:cs="Times New Roman"/>
          <w:color w:val="000000"/>
          <w:lang w:eastAsia="en-GB"/>
        </w:rPr>
        <w:t xml:space="preserve">Tato dohoda se vztahuje </w:t>
      </w:r>
      <w:proofErr w:type="gramStart"/>
      <w:r w:rsidRPr="00514E2D">
        <w:rPr>
          <w:rFonts w:asciiTheme="majorHAnsi" w:eastAsia="Times New Roman" w:hAnsiTheme="majorHAnsi" w:cs="Times New Roman"/>
          <w:color w:val="000000"/>
          <w:lang w:eastAsia="en-GB"/>
        </w:rPr>
        <w:t>na</w:t>
      </w:r>
      <w:proofErr w:type="gramEnd"/>
      <w:r w:rsidRPr="00514E2D">
        <w:rPr>
          <w:rFonts w:asciiTheme="majorHAnsi" w:eastAsia="Times New Roman" w:hAnsiTheme="majorHAnsi" w:cs="Times New Roman"/>
          <w:color w:val="000000"/>
          <w:lang w:eastAsia="en-GB"/>
        </w:rPr>
        <w:t xml:space="preserve"> vytvoření SVT za tímto účelem:</w:t>
      </w:r>
    </w:p>
    <w:tbl>
      <w:tblPr>
        <w:tblStyle w:val="TableGrid"/>
        <w:tblW w:w="0" w:type="auto"/>
        <w:tblLook w:val="04A0" w:firstRow="1" w:lastRow="0" w:firstColumn="1" w:lastColumn="0" w:noHBand="0" w:noVBand="1"/>
      </w:tblPr>
      <w:tblGrid>
        <w:gridCol w:w="9242"/>
      </w:tblGrid>
      <w:tr w:rsidR="00796B70" w:rsidRPr="00244F41" w14:paraId="4F3A55CC" w14:textId="77777777" w:rsidTr="00B43088">
        <w:trPr>
          <w:trHeight w:val="2443"/>
        </w:trPr>
        <w:tc>
          <w:tcPr>
            <w:tcW w:w="9242" w:type="dxa"/>
          </w:tcPr>
          <w:p w14:paraId="44B8BB87" w14:textId="0E8A71A9" w:rsidR="00796B70" w:rsidRPr="00514E2D" w:rsidRDefault="00796B70" w:rsidP="00100E93">
            <w:pPr>
              <w:spacing w:before="120"/>
              <w:jc w:val="both"/>
              <w:rPr>
                <w:rFonts w:asciiTheme="majorHAnsi" w:eastAsia="Times New Roman" w:hAnsiTheme="majorHAnsi" w:cs="Times New Roman"/>
                <w:b/>
                <w:color w:val="000000"/>
                <w:lang w:eastAsia="en-GB"/>
              </w:rPr>
            </w:pPr>
            <w:r w:rsidRPr="00514E2D">
              <w:rPr>
                <w:rFonts w:asciiTheme="majorHAnsi" w:eastAsia="Times New Roman" w:hAnsiTheme="majorHAnsi" w:cs="Times New Roman"/>
                <w:b/>
                <w:color w:val="000000"/>
                <w:lang w:eastAsia="en-GB"/>
              </w:rPr>
              <w:lastRenderedPageBreak/>
              <w:t>[</w:t>
            </w:r>
            <w:r w:rsidRPr="00514E2D">
              <w:rPr>
                <w:rFonts w:asciiTheme="majorHAnsi" w:eastAsia="Times New Roman" w:hAnsiTheme="majorHAnsi" w:cs="Times New Roman"/>
                <w:b/>
                <w:i/>
                <w:iCs/>
                <w:color w:val="000000"/>
                <w:lang w:eastAsia="en-GB"/>
              </w:rPr>
              <w:t>Uveďte popis konkrétního účelu SVT.</w:t>
            </w:r>
            <w:r w:rsidRPr="00514E2D">
              <w:rPr>
                <w:rFonts w:asciiTheme="majorHAnsi" w:eastAsia="Times New Roman" w:hAnsiTheme="majorHAnsi" w:cs="Times New Roman"/>
                <w:b/>
                <w:color w:val="000000"/>
                <w:lang w:eastAsia="en-GB"/>
              </w:rPr>
              <w:t xml:space="preserve">] </w:t>
            </w:r>
          </w:p>
          <w:p w14:paraId="7DFEFC63" w14:textId="77777777" w:rsidR="00796B70" w:rsidRPr="00514E2D" w:rsidRDefault="00796B70" w:rsidP="00100E93">
            <w:pPr>
              <w:spacing w:before="120"/>
              <w:jc w:val="both"/>
              <w:rPr>
                <w:rFonts w:asciiTheme="majorHAnsi" w:eastAsia="Times New Roman" w:hAnsiTheme="majorHAnsi" w:cs="Times New Roman"/>
                <w:color w:val="000000"/>
                <w:sz w:val="20"/>
                <w:szCs w:val="20"/>
                <w:lang w:eastAsia="en-GB"/>
              </w:rPr>
            </w:pPr>
            <w:r w:rsidRPr="00514E2D">
              <w:rPr>
                <w:rFonts w:asciiTheme="majorHAnsi" w:eastAsia="Times New Roman" w:hAnsiTheme="majorHAnsi" w:cs="Times New Roman"/>
                <w:i/>
                <w:iCs/>
                <w:color w:val="000000"/>
                <w:sz w:val="20"/>
                <w:szCs w:val="20"/>
                <w:lang w:eastAsia="en-GB"/>
              </w:rPr>
              <w:t>Tento popis by měl zahrnovat okolnosti trestného činu či trestných činů vyšetřovaných v dotyčných státech (datum, místo a povaha) a případně odkaz na stávající vnitrostátní postupy. Odkazy na osobní údaje vztahující se k danému případu musí být omezeny na minimum.</w:t>
            </w:r>
            <w:r w:rsidRPr="00514E2D">
              <w:rPr>
                <w:rFonts w:asciiTheme="majorHAnsi" w:eastAsia="Times New Roman" w:hAnsiTheme="majorHAnsi" w:cs="Times New Roman"/>
                <w:color w:val="000000"/>
                <w:sz w:val="20"/>
                <w:szCs w:val="20"/>
                <w:lang w:eastAsia="en-GB"/>
              </w:rPr>
              <w:t xml:space="preserve"> </w:t>
            </w:r>
          </w:p>
          <w:p w14:paraId="70371EA8" w14:textId="77777777" w:rsidR="00796B70" w:rsidRPr="00514E2D" w:rsidRDefault="00796B70" w:rsidP="00100E93">
            <w:pPr>
              <w:spacing w:before="120"/>
              <w:jc w:val="both"/>
              <w:rPr>
                <w:rFonts w:asciiTheme="majorHAnsi" w:eastAsia="Times New Roman" w:hAnsiTheme="majorHAnsi" w:cs="Times New Roman"/>
                <w:color w:val="000000"/>
                <w:sz w:val="20"/>
                <w:szCs w:val="20"/>
                <w:lang w:eastAsia="en-GB"/>
              </w:rPr>
            </w:pPr>
            <w:r w:rsidRPr="00514E2D">
              <w:rPr>
                <w:rFonts w:asciiTheme="majorHAnsi" w:eastAsia="Times New Roman" w:hAnsiTheme="majorHAnsi" w:cs="Times New Roman"/>
                <w:i/>
                <w:iCs/>
                <w:color w:val="000000"/>
                <w:sz w:val="20"/>
                <w:szCs w:val="20"/>
                <w:lang w:eastAsia="en-GB"/>
              </w:rPr>
              <w:t xml:space="preserve">V této části by rovněž měly být stručně popsány cíle SVT (včetně například shromažďování důkazních materiálů, koordinovaného zatýkání podezřelých osob, zmrazení majetku atd.). V této souvislosti by strany měly zvážit zahrnutí zahájení </w:t>
            </w:r>
            <w:proofErr w:type="gramStart"/>
            <w:r w:rsidRPr="00514E2D">
              <w:rPr>
                <w:rFonts w:asciiTheme="majorHAnsi" w:eastAsia="Times New Roman" w:hAnsiTheme="majorHAnsi" w:cs="Times New Roman"/>
                <w:i/>
                <w:iCs/>
                <w:color w:val="000000"/>
                <w:sz w:val="20"/>
                <w:szCs w:val="20"/>
                <w:lang w:eastAsia="en-GB"/>
              </w:rPr>
              <w:t>a</w:t>
            </w:r>
            <w:proofErr w:type="gramEnd"/>
            <w:r w:rsidRPr="00514E2D">
              <w:rPr>
                <w:rFonts w:asciiTheme="majorHAnsi" w:eastAsia="Times New Roman" w:hAnsiTheme="majorHAnsi" w:cs="Times New Roman"/>
                <w:i/>
                <w:iCs/>
                <w:color w:val="000000"/>
                <w:sz w:val="20"/>
                <w:szCs w:val="20"/>
                <w:lang w:eastAsia="en-GB"/>
              </w:rPr>
              <w:t xml:space="preserve"> ukončení finančního vyšetřování jako jednoho z cílů SVT</w:t>
            </w:r>
            <w:r w:rsidRPr="00514E2D">
              <w:rPr>
                <w:rFonts w:asciiTheme="majorHAnsi" w:eastAsia="Times New Roman" w:hAnsiTheme="majorHAnsi" w:cs="Times New Roman"/>
                <w:color w:val="000000"/>
                <w:sz w:val="20"/>
                <w:szCs w:val="20"/>
                <w:lang w:eastAsia="en-GB"/>
              </w:rPr>
              <w:t xml:space="preserve"> </w:t>
            </w:r>
            <w:hyperlink r:id="rId23" w:anchor="ntr10-C_2017018CS.01000201-E0010" w:history="1">
              <w:r w:rsidRPr="00514E2D">
                <w:rPr>
                  <w:rFonts w:asciiTheme="majorHAnsi" w:eastAsia="Times New Roman" w:hAnsiTheme="majorHAnsi" w:cs="Times New Roman"/>
                  <w:color w:val="0000FF"/>
                  <w:sz w:val="20"/>
                  <w:szCs w:val="20"/>
                  <w:u w:val="single"/>
                  <w:lang w:eastAsia="en-GB"/>
                </w:rPr>
                <w:t> (</w:t>
              </w:r>
              <w:r w:rsidRPr="00514E2D">
                <w:rPr>
                  <w:rFonts w:asciiTheme="majorHAnsi" w:eastAsia="Times New Roman" w:hAnsiTheme="majorHAnsi" w:cs="Times New Roman"/>
                  <w:color w:val="0000FF"/>
                  <w:sz w:val="20"/>
                  <w:szCs w:val="20"/>
                  <w:u w:val="single"/>
                  <w:vertAlign w:val="superscript"/>
                  <w:lang w:eastAsia="en-GB"/>
                </w:rPr>
                <w:t>10</w:t>
              </w:r>
              <w:r w:rsidRPr="00514E2D">
                <w:rPr>
                  <w:rFonts w:asciiTheme="majorHAnsi" w:eastAsia="Times New Roman" w:hAnsiTheme="majorHAnsi" w:cs="Times New Roman"/>
                  <w:color w:val="0000FF"/>
                  <w:sz w:val="20"/>
                  <w:szCs w:val="20"/>
                  <w:u w:val="single"/>
                  <w:lang w:eastAsia="en-GB"/>
                </w:rPr>
                <w:t>)</w:t>
              </w:r>
            </w:hyperlink>
            <w:r w:rsidRPr="00514E2D">
              <w:rPr>
                <w:rFonts w:asciiTheme="majorHAnsi" w:eastAsia="Times New Roman" w:hAnsiTheme="majorHAnsi" w:cs="Times New Roman"/>
                <w:color w:val="000000"/>
                <w:sz w:val="20"/>
                <w:szCs w:val="20"/>
                <w:lang w:eastAsia="en-GB"/>
              </w:rPr>
              <w:t>.]</w:t>
            </w:r>
          </w:p>
          <w:p w14:paraId="0DA01110" w14:textId="77777777" w:rsidR="00796B70" w:rsidRPr="00514E2D" w:rsidRDefault="00796B70" w:rsidP="00100E93">
            <w:pPr>
              <w:spacing w:before="120"/>
              <w:jc w:val="both"/>
              <w:rPr>
                <w:rFonts w:asciiTheme="majorHAnsi" w:eastAsia="Times New Roman" w:hAnsiTheme="majorHAnsi" w:cs="Times New Roman"/>
                <w:color w:val="000000"/>
                <w:sz w:val="20"/>
                <w:szCs w:val="20"/>
                <w:lang w:eastAsia="en-GB"/>
              </w:rPr>
            </w:pPr>
          </w:p>
          <w:p w14:paraId="50BB5A5E" w14:textId="77777777" w:rsidR="00796B70" w:rsidRPr="00514E2D" w:rsidRDefault="00796B70" w:rsidP="00100E93">
            <w:pPr>
              <w:spacing w:before="120"/>
              <w:jc w:val="both"/>
              <w:rPr>
                <w:rFonts w:asciiTheme="majorHAnsi" w:eastAsia="Times New Roman" w:hAnsiTheme="majorHAnsi" w:cs="Times New Roman"/>
                <w:color w:val="000000"/>
                <w:sz w:val="20"/>
                <w:szCs w:val="20"/>
                <w:lang w:eastAsia="en-GB"/>
              </w:rPr>
            </w:pPr>
          </w:p>
          <w:p w14:paraId="55523EA6" w14:textId="3A2553B5" w:rsidR="00796B70" w:rsidRPr="00514E2D" w:rsidRDefault="00796B70" w:rsidP="00100E93">
            <w:pPr>
              <w:spacing w:before="120"/>
              <w:jc w:val="both"/>
              <w:rPr>
                <w:rFonts w:asciiTheme="majorHAnsi" w:eastAsia="Times New Roman" w:hAnsiTheme="majorHAnsi" w:cs="Times New Roman"/>
                <w:color w:val="000000"/>
                <w:lang w:eastAsia="en-GB"/>
              </w:rPr>
            </w:pPr>
          </w:p>
        </w:tc>
      </w:tr>
    </w:tbl>
    <w:p w14:paraId="3E86B3E5" w14:textId="77777777" w:rsidR="00796B70" w:rsidRPr="00514E2D" w:rsidRDefault="00796B70" w:rsidP="00696C02">
      <w:pPr>
        <w:spacing w:before="240" w:after="120" w:line="240" w:lineRule="auto"/>
        <w:jc w:val="both"/>
        <w:rPr>
          <w:rFonts w:asciiTheme="majorHAnsi" w:eastAsia="Times New Roman" w:hAnsiTheme="majorHAnsi" w:cs="Times New Roman"/>
          <w:b/>
          <w:bCs/>
          <w:color w:val="000000"/>
          <w:lang w:eastAsia="en-GB"/>
        </w:rPr>
      </w:pPr>
    </w:p>
    <w:p w14:paraId="7F6B1246" w14:textId="77777777" w:rsidR="00696C02" w:rsidRPr="00514E2D" w:rsidRDefault="00696C02" w:rsidP="00696C02">
      <w:pPr>
        <w:spacing w:before="240" w:after="120" w:line="240" w:lineRule="auto"/>
        <w:jc w:val="both"/>
        <w:rPr>
          <w:rFonts w:asciiTheme="majorHAnsi" w:eastAsia="Times New Roman" w:hAnsiTheme="majorHAnsi" w:cs="Times New Roman"/>
          <w:b/>
          <w:bCs/>
          <w:color w:val="000000"/>
          <w:lang w:eastAsia="en-GB"/>
        </w:rPr>
      </w:pPr>
      <w:r w:rsidRPr="00514E2D">
        <w:rPr>
          <w:rFonts w:asciiTheme="majorHAnsi" w:eastAsia="Times New Roman" w:hAnsiTheme="majorHAnsi" w:cs="Times New Roman"/>
          <w:b/>
          <w:bCs/>
          <w:color w:val="000000"/>
          <w:lang w:eastAsia="en-GB"/>
        </w:rPr>
        <w:t xml:space="preserve">3.   Doba trvání této dohody </w:t>
      </w:r>
    </w:p>
    <w:p w14:paraId="7F6B1247"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514E2D">
        <w:rPr>
          <w:rFonts w:asciiTheme="majorHAnsi" w:eastAsia="Times New Roman" w:hAnsiTheme="majorHAnsi" w:cs="Times New Roman"/>
          <w:color w:val="000000"/>
          <w:lang w:eastAsia="en-GB"/>
        </w:rPr>
        <w:t xml:space="preserve">Strany se dohodly, že SVT bude nasazen po dobu </w:t>
      </w:r>
      <w:r w:rsidRPr="00514E2D">
        <w:rPr>
          <w:rFonts w:asciiTheme="majorHAnsi" w:eastAsia="Times New Roman" w:hAnsiTheme="majorHAnsi" w:cs="Times New Roman"/>
          <w:b/>
          <w:color w:val="000000"/>
          <w:lang w:eastAsia="en-GB"/>
        </w:rPr>
        <w:t>[</w:t>
      </w:r>
      <w:r w:rsidRPr="00514E2D">
        <w:rPr>
          <w:rFonts w:asciiTheme="majorHAnsi" w:eastAsia="Times New Roman" w:hAnsiTheme="majorHAnsi" w:cs="Times New Roman"/>
          <w:b/>
          <w:iCs/>
          <w:color w:val="000000"/>
          <w:lang w:eastAsia="en-GB"/>
        </w:rPr>
        <w:t>uveďte konkrétní dobu trvání</w:t>
      </w:r>
      <w:r w:rsidRPr="00514E2D">
        <w:rPr>
          <w:rFonts w:asciiTheme="majorHAnsi" w:eastAsia="Times New Roman" w:hAnsiTheme="majorHAnsi" w:cs="Times New Roman"/>
          <w:b/>
          <w:color w:val="000000"/>
          <w:lang w:eastAsia="en-GB"/>
        </w:rPr>
        <w:t>]</w:t>
      </w:r>
      <w:r w:rsidRPr="00514E2D">
        <w:rPr>
          <w:rFonts w:asciiTheme="majorHAnsi" w:eastAsia="Times New Roman" w:hAnsiTheme="majorHAnsi" w:cs="Times New Roman"/>
          <w:color w:val="000000"/>
          <w:lang w:eastAsia="en-GB"/>
        </w:rPr>
        <w:t xml:space="preserve"> počínaje vstupem této dohody v platnost.</w:t>
      </w:r>
      <w:proofErr w:type="gramEnd"/>
    </w:p>
    <w:p w14:paraId="50B039AC" w14:textId="13A16164" w:rsidR="00796B70" w:rsidRPr="00514E2D"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514E2D">
        <w:rPr>
          <w:rFonts w:asciiTheme="majorHAnsi" w:eastAsia="Times New Roman" w:hAnsiTheme="majorHAnsi" w:cs="Times New Roman"/>
          <w:color w:val="000000"/>
          <w:lang w:eastAsia="en-GB"/>
        </w:rPr>
        <w:t>Tato dohoda vstupuje v platnost, jakmile ji poslední strana SVT podepíše.</w:t>
      </w:r>
      <w:proofErr w:type="gramEnd"/>
      <w:r w:rsidRPr="00514E2D">
        <w:rPr>
          <w:rFonts w:asciiTheme="majorHAnsi" w:eastAsia="Times New Roman" w:hAnsiTheme="majorHAnsi" w:cs="Times New Roman"/>
          <w:color w:val="000000"/>
          <w:lang w:eastAsia="en-GB"/>
        </w:rPr>
        <w:t xml:space="preserve"> </w:t>
      </w:r>
      <w:proofErr w:type="gramStart"/>
      <w:r w:rsidRPr="00514E2D">
        <w:rPr>
          <w:rFonts w:asciiTheme="majorHAnsi" w:eastAsia="Times New Roman" w:hAnsiTheme="majorHAnsi" w:cs="Times New Roman"/>
          <w:color w:val="000000"/>
          <w:lang w:eastAsia="en-GB"/>
        </w:rPr>
        <w:t>Tato lhůta může být po vzájemné dohodě prodloužena.</w:t>
      </w:r>
      <w:proofErr w:type="gramEnd"/>
    </w:p>
    <w:p w14:paraId="3121EE01" w14:textId="77777777" w:rsidR="00796B70" w:rsidRPr="00514E2D" w:rsidRDefault="00796B70" w:rsidP="00696C02">
      <w:pPr>
        <w:spacing w:before="120" w:after="0" w:line="240" w:lineRule="auto"/>
        <w:jc w:val="both"/>
        <w:rPr>
          <w:rFonts w:asciiTheme="majorHAnsi" w:eastAsia="Times New Roman" w:hAnsiTheme="majorHAnsi" w:cs="Times New Roman"/>
          <w:color w:val="000000"/>
          <w:lang w:eastAsia="en-GB"/>
        </w:rPr>
      </w:pPr>
    </w:p>
    <w:p w14:paraId="7F6B1249" w14:textId="77777777" w:rsidR="00696C02" w:rsidRPr="00514E2D" w:rsidRDefault="00696C02" w:rsidP="00696C02">
      <w:pPr>
        <w:spacing w:before="240" w:after="120" w:line="240" w:lineRule="auto"/>
        <w:jc w:val="both"/>
        <w:rPr>
          <w:rFonts w:asciiTheme="majorHAnsi" w:eastAsia="Times New Roman" w:hAnsiTheme="majorHAnsi" w:cs="Times New Roman"/>
          <w:b/>
          <w:bCs/>
          <w:color w:val="000000"/>
          <w:lang w:eastAsia="en-GB"/>
        </w:rPr>
      </w:pPr>
      <w:r w:rsidRPr="00514E2D">
        <w:rPr>
          <w:rFonts w:asciiTheme="majorHAnsi" w:eastAsia="Times New Roman" w:hAnsiTheme="majorHAnsi" w:cs="Times New Roman"/>
          <w:b/>
          <w:bCs/>
          <w:color w:val="000000"/>
          <w:lang w:eastAsia="en-GB"/>
        </w:rPr>
        <w:t xml:space="preserve">4.   Státy, v nichž bude SVT nasazen </w:t>
      </w:r>
    </w:p>
    <w:p w14:paraId="7F6B124A"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514E2D">
        <w:rPr>
          <w:rFonts w:asciiTheme="majorHAnsi" w:eastAsia="Times New Roman" w:hAnsiTheme="majorHAnsi" w:cs="Times New Roman"/>
          <w:color w:val="000000"/>
          <w:lang w:eastAsia="en-GB"/>
        </w:rPr>
        <w:t>SVT bude nasazen ve státech stran této dohody.</w:t>
      </w:r>
      <w:proofErr w:type="gramEnd"/>
    </w:p>
    <w:p w14:paraId="7F6B124B"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514E2D">
        <w:rPr>
          <w:rFonts w:asciiTheme="majorHAnsi" w:eastAsia="Times New Roman" w:hAnsiTheme="majorHAnsi" w:cs="Times New Roman"/>
          <w:color w:val="000000"/>
          <w:lang w:eastAsia="en-GB"/>
        </w:rPr>
        <w:t>Tým vykonává svou činnost v souladu s právními předpisy států, v nichž je v dané době nasazen.</w:t>
      </w:r>
      <w:proofErr w:type="gramEnd"/>
    </w:p>
    <w:p w14:paraId="7DB46A6F" w14:textId="77777777" w:rsidR="00796B70" w:rsidRPr="00514E2D" w:rsidRDefault="00796B70" w:rsidP="00696C02">
      <w:pPr>
        <w:spacing w:before="120" w:after="0" w:line="240" w:lineRule="auto"/>
        <w:jc w:val="both"/>
        <w:rPr>
          <w:rFonts w:asciiTheme="majorHAnsi" w:eastAsia="Times New Roman" w:hAnsiTheme="majorHAnsi" w:cs="Times New Roman"/>
          <w:color w:val="000000"/>
          <w:lang w:eastAsia="en-GB"/>
        </w:rPr>
      </w:pPr>
    </w:p>
    <w:p w14:paraId="7F6B124C" w14:textId="77777777" w:rsidR="00696C02" w:rsidRPr="00514E2D" w:rsidRDefault="00696C02" w:rsidP="00696C02">
      <w:pPr>
        <w:spacing w:before="240" w:after="120" w:line="240" w:lineRule="auto"/>
        <w:jc w:val="both"/>
        <w:rPr>
          <w:rFonts w:asciiTheme="majorHAnsi" w:eastAsia="Times New Roman" w:hAnsiTheme="majorHAnsi" w:cs="Times New Roman"/>
          <w:b/>
          <w:bCs/>
          <w:color w:val="000000"/>
          <w:lang w:eastAsia="en-GB"/>
        </w:rPr>
      </w:pPr>
      <w:r w:rsidRPr="00514E2D">
        <w:rPr>
          <w:rFonts w:asciiTheme="majorHAnsi" w:eastAsia="Times New Roman" w:hAnsiTheme="majorHAnsi" w:cs="Times New Roman"/>
          <w:b/>
          <w:bCs/>
          <w:color w:val="000000"/>
          <w:lang w:eastAsia="en-GB"/>
        </w:rPr>
        <w:t xml:space="preserve">5.   Vedoucí SVT </w:t>
      </w:r>
    </w:p>
    <w:p w14:paraId="7F6B124D" w14:textId="77777777" w:rsidR="00696C02" w:rsidRPr="00514E2D" w:rsidRDefault="00696C02" w:rsidP="00696C02">
      <w:pPr>
        <w:spacing w:before="120" w:after="0" w:line="240" w:lineRule="auto"/>
        <w:jc w:val="both"/>
        <w:rPr>
          <w:rFonts w:asciiTheme="majorHAnsi" w:eastAsia="Times New Roman" w:hAnsiTheme="majorHAnsi" w:cs="Times New Roman"/>
          <w:color w:val="000000"/>
          <w:lang w:eastAsia="en-GB"/>
        </w:rPr>
      </w:pPr>
      <w:r w:rsidRPr="00514E2D">
        <w:rPr>
          <w:rFonts w:asciiTheme="majorHAnsi" w:eastAsia="Times New Roman" w:hAnsiTheme="majorHAnsi" w:cs="Times New Roman"/>
          <w:color w:val="000000"/>
          <w:lang w:eastAsia="en-GB"/>
        </w:rPr>
        <w:t xml:space="preserve">Vedoucími týmu jsou zástupci příslušných orgánů podílejících se </w:t>
      </w:r>
      <w:proofErr w:type="gramStart"/>
      <w:r w:rsidRPr="00514E2D">
        <w:rPr>
          <w:rFonts w:asciiTheme="majorHAnsi" w:eastAsia="Times New Roman" w:hAnsiTheme="majorHAnsi" w:cs="Times New Roman"/>
          <w:color w:val="000000"/>
          <w:lang w:eastAsia="en-GB"/>
        </w:rPr>
        <w:t>na</w:t>
      </w:r>
      <w:proofErr w:type="gramEnd"/>
      <w:r w:rsidRPr="00514E2D">
        <w:rPr>
          <w:rFonts w:asciiTheme="majorHAnsi" w:eastAsia="Times New Roman" w:hAnsiTheme="majorHAnsi" w:cs="Times New Roman"/>
          <w:color w:val="000000"/>
          <w:lang w:eastAsia="en-GB"/>
        </w:rPr>
        <w:t xml:space="preserve"> trestních vyšetřováních ze států, v nichž je tým v daném okamžiku nasazen, a pod jejichž vedením členové SVT plní své úkoly.</w:t>
      </w:r>
    </w:p>
    <w:p w14:paraId="7F6B124E"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Strany určily do funkce vedoucích SVT tyto osoby: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1"/>
        <w:gridCol w:w="3272"/>
        <w:gridCol w:w="3220"/>
        <w:gridCol w:w="1063"/>
      </w:tblGrid>
      <w:tr w:rsidR="00696C02" w:rsidRPr="00796B70" w14:paraId="7F6B1253"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4F"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Jméno</w:t>
            </w:r>
          </w:p>
        </w:tc>
        <w:tc>
          <w:tcPr>
            <w:tcW w:w="0" w:type="auto"/>
            <w:tcBorders>
              <w:top w:val="single" w:sz="6" w:space="0" w:color="000000"/>
              <w:left w:val="single" w:sz="6" w:space="0" w:color="000000"/>
              <w:bottom w:val="single" w:sz="6" w:space="0" w:color="000000"/>
              <w:right w:val="single" w:sz="6" w:space="0" w:color="000000"/>
            </w:tcBorders>
            <w:hideMark/>
          </w:tcPr>
          <w:p w14:paraId="7F6B1250"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Funkce/hodnost</w:t>
            </w:r>
          </w:p>
        </w:tc>
        <w:tc>
          <w:tcPr>
            <w:tcW w:w="0" w:type="auto"/>
            <w:tcBorders>
              <w:top w:val="single" w:sz="6" w:space="0" w:color="000000"/>
              <w:left w:val="single" w:sz="6" w:space="0" w:color="000000"/>
              <w:bottom w:val="single" w:sz="6" w:space="0" w:color="000000"/>
              <w:right w:val="single" w:sz="6" w:space="0" w:color="000000"/>
            </w:tcBorders>
            <w:hideMark/>
          </w:tcPr>
          <w:p w14:paraId="7F6B1251"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Orgán/agentura</w:t>
            </w:r>
          </w:p>
        </w:tc>
        <w:tc>
          <w:tcPr>
            <w:tcW w:w="0" w:type="auto"/>
            <w:tcBorders>
              <w:top w:val="single" w:sz="6" w:space="0" w:color="000000"/>
              <w:left w:val="single" w:sz="6" w:space="0" w:color="000000"/>
              <w:bottom w:val="single" w:sz="6" w:space="0" w:color="000000"/>
              <w:right w:val="single" w:sz="6" w:space="0" w:color="000000"/>
            </w:tcBorders>
            <w:hideMark/>
          </w:tcPr>
          <w:p w14:paraId="7F6B1252"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Stát</w:t>
            </w:r>
          </w:p>
        </w:tc>
      </w:tr>
      <w:tr w:rsidR="00696C02" w:rsidRPr="00796B70" w14:paraId="7F6B1258"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54"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5"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6"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7"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r>
      <w:tr w:rsidR="00696C02" w:rsidRPr="00796B70" w14:paraId="7F6B125D"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59"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A"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B"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5C"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r>
    </w:tbl>
    <w:p w14:paraId="7F6B125E"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Pokud některá z výše uvedených osob nemůže plnit své povinnosti, je neprodleně jmenován její náhradník.</w:t>
      </w:r>
      <w:proofErr w:type="gramEnd"/>
      <w:r w:rsidRPr="00796B70">
        <w:rPr>
          <w:rFonts w:asciiTheme="majorHAnsi" w:eastAsia="Times New Roman" w:hAnsiTheme="majorHAnsi" w:cs="Times New Roman"/>
          <w:color w:val="000000"/>
          <w:lang w:eastAsia="en-GB"/>
        </w:rPr>
        <w:t xml:space="preserve"> O takovém nahrazení se zašle všem dotčeným stranám písemné oznámení, které bude připojeno k této dohodě.</w:t>
      </w:r>
    </w:p>
    <w:p w14:paraId="0D642EDF"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5F"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6.   Členové SVT </w:t>
      </w:r>
    </w:p>
    <w:p w14:paraId="7F6B1260"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Kromě osob uvedených v </w:t>
      </w:r>
      <w:proofErr w:type="gramStart"/>
      <w:r w:rsidRPr="00796B70">
        <w:rPr>
          <w:rFonts w:asciiTheme="majorHAnsi" w:eastAsia="Times New Roman" w:hAnsiTheme="majorHAnsi" w:cs="Times New Roman"/>
          <w:color w:val="000000"/>
          <w:lang w:eastAsia="en-GB"/>
        </w:rPr>
        <w:t>bodě</w:t>
      </w:r>
      <w:proofErr w:type="gramEnd"/>
      <w:r w:rsidRPr="00796B70">
        <w:rPr>
          <w:rFonts w:asciiTheme="majorHAnsi" w:eastAsia="Times New Roman" w:hAnsiTheme="majorHAnsi" w:cs="Times New Roman"/>
          <w:color w:val="000000"/>
          <w:lang w:eastAsia="en-GB"/>
        </w:rPr>
        <w:t xml:space="preserve"> 5 strany poskytnou ve zvláštní příloze této dohody</w:t>
      </w:r>
      <w:hyperlink r:id="rId24" w:anchor="ntr11-C_2017018CS.01000201-E0011" w:history="1">
        <w:r w:rsidRPr="00796B70">
          <w:rPr>
            <w:rFonts w:asciiTheme="majorHAnsi" w:eastAsia="Times New Roman" w:hAnsiTheme="majorHAnsi" w:cs="Times New Roman"/>
            <w:color w:val="0000FF"/>
            <w:u w:val="single"/>
            <w:lang w:eastAsia="en-GB"/>
          </w:rPr>
          <w:t> (</w:t>
        </w:r>
        <w:r w:rsidRPr="00796B70">
          <w:rPr>
            <w:rFonts w:asciiTheme="majorHAnsi" w:eastAsia="Times New Roman" w:hAnsiTheme="majorHAnsi" w:cs="Times New Roman"/>
            <w:color w:val="0000FF"/>
            <w:u w:val="single"/>
            <w:vertAlign w:val="superscript"/>
            <w:lang w:eastAsia="en-GB"/>
          </w:rPr>
          <w:t>11</w:t>
        </w:r>
        <w:r w:rsidRPr="00796B70">
          <w:rPr>
            <w:rFonts w:asciiTheme="majorHAnsi" w:eastAsia="Times New Roman" w:hAnsiTheme="majorHAnsi" w:cs="Times New Roman"/>
            <w:color w:val="0000FF"/>
            <w:u w:val="single"/>
            <w:lang w:eastAsia="en-GB"/>
          </w:rPr>
          <w:t>)</w:t>
        </w:r>
      </w:hyperlink>
      <w:r w:rsidRPr="00796B70">
        <w:rPr>
          <w:rFonts w:asciiTheme="majorHAnsi" w:eastAsia="Times New Roman" w:hAnsiTheme="majorHAnsi" w:cs="Times New Roman"/>
          <w:color w:val="000000"/>
          <w:lang w:eastAsia="en-GB"/>
        </w:rPr>
        <w:t xml:space="preserve"> seznam členů SVT.</w:t>
      </w:r>
    </w:p>
    <w:p w14:paraId="7F6B1261"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Pokud by některý z členů SVT nemohl plnit své povinnosti, je písemným oznámením zaslaným příslušným vedoucím SVT neprodleně jmenován jeho náhradník.</w:t>
      </w:r>
      <w:proofErr w:type="gramEnd"/>
    </w:p>
    <w:p w14:paraId="7F6B1262"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lastRenderedPageBreak/>
        <w:t xml:space="preserve">7.   Účastníci SVT </w:t>
      </w:r>
    </w:p>
    <w:p w14:paraId="7F6B1263"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Strany SVT souhlasí s tím, že do tohoto týmu zahrnou jako účastníky </w:t>
      </w:r>
      <w:r w:rsidRPr="00796B70">
        <w:rPr>
          <w:rFonts w:asciiTheme="majorHAnsi" w:eastAsia="Times New Roman" w:hAnsiTheme="majorHAnsi" w:cs="Times New Roman"/>
          <w:b/>
          <w:color w:val="000000"/>
          <w:lang w:eastAsia="en-GB"/>
        </w:rPr>
        <w:t>[</w:t>
      </w:r>
      <w:r w:rsidRPr="00796B70">
        <w:rPr>
          <w:rFonts w:asciiTheme="majorHAnsi" w:eastAsia="Times New Roman" w:hAnsiTheme="majorHAnsi" w:cs="Times New Roman"/>
          <w:b/>
          <w:iCs/>
          <w:color w:val="000000"/>
          <w:lang w:eastAsia="en-GB"/>
        </w:rPr>
        <w:t>uveďte například Eurojust, Europol, OLAF atd.</w:t>
      </w:r>
      <w:r w:rsidRPr="00796B70">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w:t>
      </w:r>
      <w:proofErr w:type="gramStart"/>
      <w:r w:rsidRPr="00796B70">
        <w:rPr>
          <w:rFonts w:asciiTheme="majorHAnsi" w:eastAsia="Times New Roman" w:hAnsiTheme="majorHAnsi" w:cs="Times New Roman"/>
          <w:color w:val="000000"/>
          <w:lang w:eastAsia="en-GB"/>
        </w:rPr>
        <w:t xml:space="preserve">Zvláštní ujednání týkající se účasti </w:t>
      </w:r>
      <w:r w:rsidRPr="00796B70">
        <w:rPr>
          <w:rFonts w:asciiTheme="majorHAnsi" w:eastAsia="Times New Roman" w:hAnsiTheme="majorHAnsi" w:cs="Times New Roman"/>
          <w:b/>
          <w:color w:val="000000"/>
          <w:lang w:eastAsia="en-GB"/>
        </w:rPr>
        <w:t>[</w:t>
      </w:r>
      <w:r w:rsidRPr="00796B70">
        <w:rPr>
          <w:rFonts w:asciiTheme="majorHAnsi" w:eastAsia="Times New Roman" w:hAnsiTheme="majorHAnsi" w:cs="Times New Roman"/>
          <w:b/>
          <w:iCs/>
          <w:color w:val="000000"/>
          <w:lang w:eastAsia="en-GB"/>
        </w:rPr>
        <w:t>vložte jméno</w:t>
      </w:r>
      <w:r w:rsidRPr="00796B70">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jsou uvedena v příslušném dodatku této dohody.</w:t>
      </w:r>
      <w:proofErr w:type="gramEnd"/>
    </w:p>
    <w:p w14:paraId="5766CEF1" w14:textId="77777777" w:rsidR="00796B70" w:rsidRDefault="00796B70" w:rsidP="00696C02">
      <w:pPr>
        <w:spacing w:before="240" w:after="120" w:line="240" w:lineRule="auto"/>
        <w:jc w:val="both"/>
        <w:rPr>
          <w:rFonts w:asciiTheme="majorHAnsi" w:eastAsia="Times New Roman" w:hAnsiTheme="majorHAnsi" w:cs="Times New Roman"/>
          <w:b/>
          <w:bCs/>
          <w:color w:val="000000"/>
          <w:lang w:eastAsia="en-GB"/>
        </w:rPr>
      </w:pPr>
    </w:p>
    <w:p w14:paraId="7F6B1264"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8.   Shromažďování informací a důkazních materiálů </w:t>
      </w:r>
    </w:p>
    <w:p w14:paraId="7F6B1265"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Vedoucí SVT mohou dohodnout zvláštní postupy, kterými je třeba se řídit při shromažďování informací a důkazních materiálů ze strany SVT ve státech, ve kterých je nasazen.</w:t>
      </w:r>
      <w:proofErr w:type="gramEnd"/>
    </w:p>
    <w:p w14:paraId="7F6B1266"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Strany dohody pověřují vedoucí SVT úkolem poskytovat poradenství ohledně získávání důkazních materiálů.</w:t>
      </w:r>
      <w:proofErr w:type="gramEnd"/>
    </w:p>
    <w:p w14:paraId="1E1DDAA8"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67"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9.   Přístup k informacím a důkazním materiálům </w:t>
      </w:r>
    </w:p>
    <w:p w14:paraId="7F6B1268"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Vedoucí SVT stanoví procesy a postupy, kterými je třeba se řídit při vzájemném sdílení informací a důkazních materiálů získaných SVT v každém členském státě.</w:t>
      </w:r>
      <w:proofErr w:type="gramEnd"/>
    </w:p>
    <w:p w14:paraId="7F6B1269" w14:textId="77777777" w:rsidR="00696C02"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 xml:space="preserve">Dále se strany mohou dohodnout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ustanovení obsahujícím konkrétnější pravidla pro přístup, zpracování a využívání informací a důkazních materiálů. Takové ustanovení může být považováno za vhodné zejména tehdy, když není SVT založen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základě úmluvy EU ani na základě rámcového rozhodnutí (která v tomto ohledu již zahrnují zvláštní ustanovení – viz čl. 13 odst. 10 úmluvy).</w:t>
      </w:r>
      <w:r w:rsidRPr="00796B70">
        <w:rPr>
          <w:rFonts w:asciiTheme="majorHAnsi" w:eastAsia="Times New Roman" w:hAnsiTheme="majorHAnsi" w:cs="Times New Roman"/>
          <w:color w:val="000000"/>
          <w:sz w:val="20"/>
          <w:szCs w:val="20"/>
          <w:lang w:eastAsia="en-GB"/>
        </w:rPr>
        <w:t>]</w:t>
      </w:r>
    </w:p>
    <w:p w14:paraId="7667D297" w14:textId="77777777" w:rsidR="00796B70" w:rsidRPr="00796B70" w:rsidRDefault="00796B70" w:rsidP="00696C02">
      <w:pPr>
        <w:spacing w:before="120" w:after="0" w:line="240" w:lineRule="auto"/>
        <w:jc w:val="both"/>
        <w:rPr>
          <w:rFonts w:asciiTheme="majorHAnsi" w:eastAsia="Times New Roman" w:hAnsiTheme="majorHAnsi" w:cs="Times New Roman"/>
          <w:color w:val="000000"/>
          <w:sz w:val="20"/>
          <w:szCs w:val="20"/>
          <w:lang w:eastAsia="en-GB"/>
        </w:rPr>
      </w:pPr>
    </w:p>
    <w:p w14:paraId="7F6B126A"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10.   Výměna informací a důkazních materiálů získaných před vytvořením SVT </w:t>
      </w:r>
    </w:p>
    <w:p w14:paraId="7F6B126B"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Informace nebo důkazní materiály dostupné již v době vstupu této dohody v platnost, které se týkají vyšetřování uvedeného v této dohodě, mohou být stranami v rámci této dohody sdíleny.</w:t>
      </w:r>
      <w:proofErr w:type="gramEnd"/>
    </w:p>
    <w:p w14:paraId="0806E178"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6C"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11.   Informace a důkazní materiály získané ze států, které se neúčastní SVT </w:t>
      </w:r>
    </w:p>
    <w:p w14:paraId="7F6B126D"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Je-li třeba podat žádost o vzájemnou právní pomoc státu, který se neúčastní SVT, dožadující stát zváží snahu o uzavření dohody dožádaného státu sdílet s druhou stranou nebo stranami SVT informace nebo důkazní materiály získané v důsledku provádění žádosti.</w:t>
      </w:r>
      <w:proofErr w:type="gramEnd"/>
    </w:p>
    <w:p w14:paraId="0B0480C1"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6E"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12.   Zvláštní ujednání týkající se vyslaných členů </w:t>
      </w:r>
    </w:p>
    <w:p w14:paraId="7F6B126F"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Je-li to považováno za vhodné, mohou strany podle této doložky dohodnout zvláštní podmínky, za kterých mohou vyslaní členové:</w:t>
      </w:r>
      <w:r w:rsidRPr="00796B70">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696C02" w:rsidRPr="00796B70" w14:paraId="7F6B1272" w14:textId="77777777" w:rsidTr="00696C02">
        <w:trPr>
          <w:tblCellSpacing w:w="0" w:type="dxa"/>
        </w:trPr>
        <w:tc>
          <w:tcPr>
            <w:tcW w:w="0" w:type="auto"/>
            <w:hideMark/>
          </w:tcPr>
          <w:p w14:paraId="7F6B1270"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71" w14:textId="77777777" w:rsidR="00696C02" w:rsidRPr="00796B70" w:rsidRDefault="00696C02" w:rsidP="00796B70">
            <w:pPr>
              <w:spacing w:before="120" w:after="0" w:line="240" w:lineRule="auto"/>
              <w:ind w:left="651"/>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provádět vyšetřování, včetně zejména donucovacích opatření, ve státě nasazení (je-li to považováno za vhodné, je možno vnitrostátní právní předpisy uvést zde nebo je případně připojit k této dohodě)</w:t>
            </w:r>
            <w:r w:rsidRPr="00796B70">
              <w:rPr>
                <w:rFonts w:asciiTheme="majorHAnsi" w:eastAsia="Times New Roman" w:hAnsiTheme="majorHAnsi" w:cs="Times New Roman"/>
                <w:color w:val="000000"/>
                <w:sz w:val="20"/>
                <w:szCs w:val="20"/>
                <w:lang w:eastAsia="en-GB"/>
              </w:rPr>
              <w:t xml:space="preserve"> </w:t>
            </w:r>
          </w:p>
        </w:tc>
      </w:tr>
    </w:tbl>
    <w:p w14:paraId="7F6B1273"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56"/>
        <w:gridCol w:w="8670"/>
      </w:tblGrid>
      <w:tr w:rsidR="00696C02" w:rsidRPr="00796B70" w14:paraId="7F6B1276" w14:textId="77777777" w:rsidTr="00696C02">
        <w:trPr>
          <w:tblCellSpacing w:w="0" w:type="dxa"/>
        </w:trPr>
        <w:tc>
          <w:tcPr>
            <w:tcW w:w="0" w:type="auto"/>
            <w:hideMark/>
          </w:tcPr>
          <w:p w14:paraId="7F6B1274"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75" w14:textId="77777777" w:rsidR="00696C02" w:rsidRPr="00796B70" w:rsidRDefault="00696C02" w:rsidP="00796B70">
            <w:pPr>
              <w:spacing w:before="120" w:after="0" w:line="240" w:lineRule="auto"/>
              <w:ind w:firstLine="495"/>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žádat o opatření, která mají být provedena ve státě vyslání</w:t>
            </w:r>
            <w:r w:rsidRPr="00796B70">
              <w:rPr>
                <w:rFonts w:asciiTheme="majorHAnsi" w:eastAsia="Times New Roman" w:hAnsiTheme="majorHAnsi" w:cs="Times New Roman"/>
                <w:color w:val="000000"/>
                <w:sz w:val="20"/>
                <w:szCs w:val="20"/>
                <w:lang w:eastAsia="en-GB"/>
              </w:rPr>
              <w:t xml:space="preserve"> </w:t>
            </w:r>
          </w:p>
        </w:tc>
      </w:tr>
    </w:tbl>
    <w:p w14:paraId="7F6B1277"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45"/>
        <w:gridCol w:w="8481"/>
      </w:tblGrid>
      <w:tr w:rsidR="00696C02" w:rsidRPr="00796B70" w14:paraId="7F6B127A" w14:textId="77777777" w:rsidTr="00696C02">
        <w:trPr>
          <w:tblCellSpacing w:w="0" w:type="dxa"/>
        </w:trPr>
        <w:tc>
          <w:tcPr>
            <w:tcW w:w="0" w:type="auto"/>
            <w:hideMark/>
          </w:tcPr>
          <w:p w14:paraId="7F6B1278"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7F6B1279" w14:textId="77777777" w:rsidR="00696C02" w:rsidRPr="00796B70" w:rsidRDefault="00696C02" w:rsidP="00796B70">
            <w:pPr>
              <w:spacing w:before="120" w:after="0" w:line="240" w:lineRule="auto"/>
              <w:ind w:firstLine="306"/>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i/>
                <w:iCs/>
                <w:color w:val="000000"/>
                <w:sz w:val="20"/>
                <w:szCs w:val="20"/>
                <w:lang w:eastAsia="en-GB"/>
              </w:rPr>
              <w:t>sdílet informace shromážděné týmem</w:t>
            </w:r>
            <w:r w:rsidRPr="00796B70">
              <w:rPr>
                <w:rFonts w:asciiTheme="majorHAnsi" w:eastAsia="Times New Roman" w:hAnsiTheme="majorHAnsi" w:cs="Times New Roman"/>
                <w:color w:val="000000"/>
                <w:sz w:val="20"/>
                <w:szCs w:val="20"/>
                <w:lang w:eastAsia="en-GB"/>
              </w:rPr>
              <w:t xml:space="preserve"> </w:t>
            </w:r>
          </w:p>
        </w:tc>
      </w:tr>
    </w:tbl>
    <w:p w14:paraId="7F6B127B" w14:textId="77777777" w:rsidR="00696C02" w:rsidRPr="00796B70" w:rsidRDefault="00696C02" w:rsidP="00696C02">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36"/>
        <w:gridCol w:w="8190"/>
      </w:tblGrid>
      <w:tr w:rsidR="00696C02" w:rsidRPr="00796B70" w14:paraId="7F6B127E" w14:textId="77777777" w:rsidTr="00696C02">
        <w:trPr>
          <w:tblCellSpacing w:w="0" w:type="dxa"/>
        </w:trPr>
        <w:tc>
          <w:tcPr>
            <w:tcW w:w="0" w:type="auto"/>
            <w:hideMark/>
          </w:tcPr>
          <w:p w14:paraId="7F6B127C"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p>
        </w:tc>
        <w:tc>
          <w:tcPr>
            <w:tcW w:w="0" w:type="auto"/>
            <w:hideMark/>
          </w:tcPr>
          <w:p w14:paraId="644D5BEB" w14:textId="77777777" w:rsidR="00696C02"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i/>
                <w:iCs/>
                <w:color w:val="000000"/>
                <w:sz w:val="20"/>
                <w:szCs w:val="20"/>
                <w:lang w:eastAsia="en-GB"/>
              </w:rPr>
              <w:t>nosit/používat</w:t>
            </w:r>
            <w:proofErr w:type="gramEnd"/>
            <w:r w:rsidRPr="00796B70">
              <w:rPr>
                <w:rFonts w:asciiTheme="majorHAnsi" w:eastAsia="Times New Roman" w:hAnsiTheme="majorHAnsi" w:cs="Times New Roman"/>
                <w:i/>
                <w:iCs/>
                <w:color w:val="000000"/>
                <w:sz w:val="20"/>
                <w:szCs w:val="20"/>
                <w:lang w:eastAsia="en-GB"/>
              </w:rPr>
              <w:t xml:space="preserve"> zbraně.</w:t>
            </w:r>
            <w:r w:rsidRPr="00796B70">
              <w:rPr>
                <w:rFonts w:asciiTheme="majorHAnsi" w:eastAsia="Times New Roman" w:hAnsiTheme="majorHAnsi" w:cs="Times New Roman"/>
                <w:color w:val="000000"/>
                <w:sz w:val="20"/>
                <w:szCs w:val="20"/>
                <w:lang w:eastAsia="en-GB"/>
              </w:rPr>
              <w:t>]</w:t>
            </w:r>
          </w:p>
          <w:p w14:paraId="7F6B127D" w14:textId="77777777" w:rsidR="00796B70" w:rsidRPr="00796B70" w:rsidRDefault="00796B70" w:rsidP="00696C02">
            <w:pPr>
              <w:spacing w:before="120" w:after="0" w:line="240" w:lineRule="auto"/>
              <w:jc w:val="both"/>
              <w:rPr>
                <w:rFonts w:asciiTheme="majorHAnsi" w:eastAsia="Times New Roman" w:hAnsiTheme="majorHAnsi" w:cs="Times New Roman"/>
                <w:color w:val="000000"/>
                <w:sz w:val="20"/>
                <w:szCs w:val="20"/>
                <w:lang w:eastAsia="en-GB"/>
              </w:rPr>
            </w:pPr>
          </w:p>
        </w:tc>
      </w:tr>
    </w:tbl>
    <w:p w14:paraId="7F6B127F"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13.   Změny dohody </w:t>
      </w:r>
    </w:p>
    <w:p w14:paraId="7F6B1280"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lastRenderedPageBreak/>
        <w:t>Tato dohoda může být pozměněna po vzájemné dohodě stran.</w:t>
      </w:r>
      <w:proofErr w:type="gramEnd"/>
      <w:r w:rsidRPr="00796B70">
        <w:rPr>
          <w:rFonts w:asciiTheme="majorHAnsi" w:eastAsia="Times New Roman" w:hAnsiTheme="majorHAnsi" w:cs="Times New Roman"/>
          <w:color w:val="000000"/>
          <w:lang w:eastAsia="en-GB"/>
        </w:rPr>
        <w:t xml:space="preserve"> Není-li v této dohodě stanoveno jinak, je možno změny provést v jakékoli písemné podobě dohodnuté stranami</w:t>
      </w:r>
      <w:hyperlink r:id="rId25" w:anchor="ntr12-C_2017018CS.01000201-E0012" w:history="1">
        <w:r w:rsidRPr="00796B70">
          <w:rPr>
            <w:rFonts w:asciiTheme="majorHAnsi" w:eastAsia="Times New Roman" w:hAnsiTheme="majorHAnsi" w:cs="Times New Roman"/>
            <w:color w:val="0000FF"/>
            <w:u w:val="single"/>
            <w:lang w:eastAsia="en-GB"/>
          </w:rPr>
          <w:t> (</w:t>
        </w:r>
        <w:r w:rsidRPr="00796B70">
          <w:rPr>
            <w:rFonts w:asciiTheme="majorHAnsi" w:eastAsia="Times New Roman" w:hAnsiTheme="majorHAnsi" w:cs="Times New Roman"/>
            <w:color w:val="0000FF"/>
            <w:u w:val="single"/>
            <w:vertAlign w:val="superscript"/>
            <w:lang w:eastAsia="en-GB"/>
          </w:rPr>
          <w:t>12</w:t>
        </w:r>
        <w:r w:rsidRPr="00796B70">
          <w:rPr>
            <w:rFonts w:asciiTheme="majorHAnsi" w:eastAsia="Times New Roman" w:hAnsiTheme="majorHAnsi" w:cs="Times New Roman"/>
            <w:color w:val="0000FF"/>
            <w:u w:val="single"/>
            <w:lang w:eastAsia="en-GB"/>
          </w:rPr>
          <w:t>)</w:t>
        </w:r>
      </w:hyperlink>
      <w:r w:rsidRPr="00796B70">
        <w:rPr>
          <w:rFonts w:asciiTheme="majorHAnsi" w:eastAsia="Times New Roman" w:hAnsiTheme="majorHAnsi" w:cs="Times New Roman"/>
          <w:color w:val="000000"/>
          <w:lang w:eastAsia="en-GB"/>
        </w:rPr>
        <w:t>.</w:t>
      </w:r>
    </w:p>
    <w:p w14:paraId="06CC4082"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81"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14.   Konzultace a koordinace </w:t>
      </w:r>
    </w:p>
    <w:p w14:paraId="7F6B1282"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Strany zajistí vzájemné konzultace, je-li to nutné pro koordinaci činností týmu, včetně mimo jiné:</w:t>
      </w:r>
    </w:p>
    <w:tbl>
      <w:tblPr>
        <w:tblW w:w="5000" w:type="pct"/>
        <w:tblCellSpacing w:w="0" w:type="dxa"/>
        <w:tblCellMar>
          <w:left w:w="0" w:type="dxa"/>
          <w:right w:w="0" w:type="dxa"/>
        </w:tblCellMar>
        <w:tblLook w:val="04A0" w:firstRow="1" w:lastRow="0" w:firstColumn="1" w:lastColumn="0" w:noHBand="0" w:noVBand="1"/>
      </w:tblPr>
      <w:tblGrid>
        <w:gridCol w:w="428"/>
        <w:gridCol w:w="8598"/>
      </w:tblGrid>
      <w:tr w:rsidR="00696C02" w:rsidRPr="00796B70" w14:paraId="7F6B1285" w14:textId="77777777" w:rsidTr="00696C02">
        <w:trPr>
          <w:tblCellSpacing w:w="0" w:type="dxa"/>
        </w:trPr>
        <w:tc>
          <w:tcPr>
            <w:tcW w:w="0" w:type="auto"/>
            <w:hideMark/>
          </w:tcPr>
          <w:p w14:paraId="7F6B1283"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w:t>
            </w:r>
          </w:p>
        </w:tc>
        <w:tc>
          <w:tcPr>
            <w:tcW w:w="0" w:type="auto"/>
            <w:hideMark/>
          </w:tcPr>
          <w:p w14:paraId="7F6B1284"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přezkumu dosaženého pokroku a výkonu týmu</w:t>
            </w:r>
          </w:p>
        </w:tc>
      </w:tr>
    </w:tbl>
    <w:p w14:paraId="7F6B1286"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03"/>
        <w:gridCol w:w="8623"/>
      </w:tblGrid>
      <w:tr w:rsidR="00696C02" w:rsidRPr="00796B70" w14:paraId="7F6B1289" w14:textId="77777777" w:rsidTr="00696C02">
        <w:trPr>
          <w:tblCellSpacing w:w="0" w:type="dxa"/>
        </w:trPr>
        <w:tc>
          <w:tcPr>
            <w:tcW w:w="0" w:type="auto"/>
            <w:hideMark/>
          </w:tcPr>
          <w:p w14:paraId="7F6B1287"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w:t>
            </w:r>
          </w:p>
        </w:tc>
        <w:tc>
          <w:tcPr>
            <w:tcW w:w="0" w:type="auto"/>
            <w:hideMark/>
          </w:tcPr>
          <w:p w14:paraId="7F6B1288"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termínu a způsobu zásahu ze strany vyšetřovatelů</w:t>
            </w:r>
          </w:p>
        </w:tc>
      </w:tr>
    </w:tbl>
    <w:p w14:paraId="7F6B128A"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696C02" w:rsidRPr="00796B70" w14:paraId="7F6B128D" w14:textId="77777777" w:rsidTr="00696C02">
        <w:trPr>
          <w:tblCellSpacing w:w="0" w:type="dxa"/>
        </w:trPr>
        <w:tc>
          <w:tcPr>
            <w:tcW w:w="0" w:type="auto"/>
            <w:hideMark/>
          </w:tcPr>
          <w:p w14:paraId="7F6B128B"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w:t>
            </w:r>
          </w:p>
        </w:tc>
        <w:tc>
          <w:tcPr>
            <w:tcW w:w="0" w:type="auto"/>
            <w:hideMark/>
          </w:tcPr>
          <w:p w14:paraId="64D3718C" w14:textId="77777777" w:rsidR="00696C02" w:rsidRDefault="00696C02" w:rsidP="00796B70">
            <w:pPr>
              <w:spacing w:before="120" w:after="0" w:line="240" w:lineRule="auto"/>
              <w:ind w:left="206"/>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nejlepšího</w:t>
            </w:r>
            <w:proofErr w:type="gramEnd"/>
            <w:r w:rsidRPr="00796B70">
              <w:rPr>
                <w:rFonts w:asciiTheme="majorHAnsi" w:eastAsia="Times New Roman" w:hAnsiTheme="majorHAnsi" w:cs="Times New Roman"/>
                <w:color w:val="000000"/>
                <w:lang w:eastAsia="en-GB"/>
              </w:rPr>
              <w:t xml:space="preserve"> způsobu, jak provést případné soudní řízení, zvážení vhodného místa soudního řízení a konfiskace.</w:t>
            </w:r>
          </w:p>
          <w:p w14:paraId="7F6B128C" w14:textId="77777777" w:rsidR="00796B70" w:rsidRPr="00796B70" w:rsidRDefault="00796B70" w:rsidP="00796B70">
            <w:pPr>
              <w:spacing w:before="120" w:after="0" w:line="240" w:lineRule="auto"/>
              <w:ind w:left="206"/>
              <w:jc w:val="both"/>
              <w:rPr>
                <w:rFonts w:asciiTheme="majorHAnsi" w:eastAsia="Times New Roman" w:hAnsiTheme="majorHAnsi" w:cs="Times New Roman"/>
                <w:color w:val="000000"/>
                <w:lang w:eastAsia="en-GB"/>
              </w:rPr>
            </w:pPr>
          </w:p>
        </w:tc>
      </w:tr>
    </w:tbl>
    <w:p w14:paraId="7F6B128E"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15.   Komunikace s médii </w:t>
      </w:r>
    </w:p>
    <w:p w14:paraId="7F6B128F"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Předpokládá-li se komunikace s médii, strany se dohodnou </w:t>
      </w:r>
      <w:proofErr w:type="gramStart"/>
      <w:r w:rsidRPr="00796B70">
        <w:rPr>
          <w:rFonts w:asciiTheme="majorHAnsi" w:eastAsia="Times New Roman" w:hAnsiTheme="majorHAnsi" w:cs="Times New Roman"/>
          <w:color w:val="000000"/>
          <w:lang w:eastAsia="en-GB"/>
        </w:rPr>
        <w:t>na</w:t>
      </w:r>
      <w:proofErr w:type="gramEnd"/>
      <w:r w:rsidRPr="00796B70">
        <w:rPr>
          <w:rFonts w:asciiTheme="majorHAnsi" w:eastAsia="Times New Roman" w:hAnsiTheme="majorHAnsi" w:cs="Times New Roman"/>
          <w:color w:val="000000"/>
          <w:lang w:eastAsia="en-GB"/>
        </w:rPr>
        <w:t xml:space="preserve"> časovém harmonogramu a obsahu takové komunikace a účastníci se touto dohodou řídí.</w:t>
      </w:r>
    </w:p>
    <w:p w14:paraId="1EB7FC27" w14:textId="77777777" w:rsidR="00796B70" w:rsidRPr="00796B70" w:rsidRDefault="00796B70" w:rsidP="00696C02">
      <w:pPr>
        <w:spacing w:before="120" w:after="0" w:line="240" w:lineRule="auto"/>
        <w:jc w:val="both"/>
        <w:rPr>
          <w:rFonts w:asciiTheme="majorHAnsi" w:eastAsia="Times New Roman" w:hAnsiTheme="majorHAnsi" w:cs="Times New Roman"/>
          <w:color w:val="000000"/>
          <w:lang w:eastAsia="en-GB"/>
        </w:rPr>
      </w:pPr>
    </w:p>
    <w:p w14:paraId="7F6B1290"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16.   Hodnocení </w:t>
      </w:r>
    </w:p>
    <w:p w14:paraId="7F6B1291"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Strany mohou zvážit vyhodnocení výsledků SVT, využití osvědčených postupů a získaných poznatků.</w:t>
      </w:r>
      <w:proofErr w:type="gramEnd"/>
      <w:r w:rsidRPr="00796B70">
        <w:rPr>
          <w:rFonts w:asciiTheme="majorHAnsi" w:eastAsia="Times New Roman" w:hAnsiTheme="majorHAnsi" w:cs="Times New Roman"/>
          <w:color w:val="000000"/>
          <w:lang w:eastAsia="en-GB"/>
        </w:rPr>
        <w:t xml:space="preserve"> </w:t>
      </w:r>
      <w:proofErr w:type="gramStart"/>
      <w:r w:rsidRPr="00796B70">
        <w:rPr>
          <w:rFonts w:asciiTheme="majorHAnsi" w:eastAsia="Times New Roman" w:hAnsiTheme="majorHAnsi" w:cs="Times New Roman"/>
          <w:color w:val="000000"/>
          <w:lang w:eastAsia="en-GB"/>
        </w:rPr>
        <w:t>Pro provedení hodnocení může být uspořádáno zvláštní zasedání.</w:t>
      </w:r>
      <w:proofErr w:type="gramEnd"/>
    </w:p>
    <w:p w14:paraId="7F6B1292" w14:textId="3614DC79" w:rsidR="00696C02" w:rsidRDefault="00696C02" w:rsidP="00696C02">
      <w:pPr>
        <w:spacing w:before="120" w:after="0" w:line="240" w:lineRule="auto"/>
        <w:jc w:val="both"/>
        <w:rPr>
          <w:rFonts w:asciiTheme="majorHAnsi" w:eastAsia="Times New Roman" w:hAnsiTheme="majorHAnsi" w:cs="Times New Roman"/>
          <w:i/>
          <w:color w:val="000000"/>
          <w:sz w:val="20"/>
          <w:szCs w:val="20"/>
          <w:lang w:eastAsia="en-GB"/>
        </w:rPr>
      </w:pPr>
      <w:r w:rsidRPr="00796B70">
        <w:rPr>
          <w:rFonts w:asciiTheme="majorHAnsi" w:eastAsia="Times New Roman" w:hAnsiTheme="majorHAnsi" w:cs="Times New Roman"/>
          <w:i/>
          <w:color w:val="000000"/>
          <w:sz w:val="20"/>
          <w:szCs w:val="20"/>
          <w:lang w:eastAsia="en-GB"/>
        </w:rPr>
        <w:t>[</w:t>
      </w:r>
      <w:r w:rsidRPr="00796B70">
        <w:rPr>
          <w:rFonts w:asciiTheme="majorHAnsi" w:eastAsia="Times New Roman" w:hAnsiTheme="majorHAnsi" w:cs="Times New Roman"/>
          <w:i/>
          <w:iCs/>
          <w:color w:val="000000"/>
          <w:sz w:val="20"/>
          <w:szCs w:val="20"/>
          <w:lang w:eastAsia="en-GB"/>
        </w:rPr>
        <w:t xml:space="preserve">V této souvislosti mohou strany použít zvláštní hodnotící </w:t>
      </w:r>
      <w:hyperlink r:id="rId26" w:history="1">
        <w:r w:rsidRPr="00796B70">
          <w:rPr>
            <w:rStyle w:val="Hyperlink"/>
            <w:rFonts w:asciiTheme="majorHAnsi" w:eastAsia="Times New Roman" w:hAnsiTheme="majorHAnsi" w:cs="Times New Roman"/>
            <w:i/>
            <w:iCs/>
            <w:sz w:val="20"/>
            <w:szCs w:val="20"/>
            <w:lang w:eastAsia="en-GB"/>
          </w:rPr>
          <w:t>formulář SVT,</w:t>
        </w:r>
      </w:hyperlink>
      <w:r w:rsidRPr="00796B70">
        <w:rPr>
          <w:rFonts w:asciiTheme="majorHAnsi" w:eastAsia="Times New Roman" w:hAnsiTheme="majorHAnsi" w:cs="Times New Roman"/>
          <w:i/>
          <w:iCs/>
          <w:color w:val="000000"/>
          <w:sz w:val="20"/>
          <w:szCs w:val="20"/>
          <w:lang w:eastAsia="en-GB"/>
        </w:rPr>
        <w:t xml:space="preserve"> který vypracovala síť odborníků EU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SVT. </w:t>
      </w:r>
      <w:proofErr w:type="gramStart"/>
      <w:r w:rsidRPr="00796B70">
        <w:rPr>
          <w:rFonts w:asciiTheme="majorHAnsi" w:eastAsia="Times New Roman" w:hAnsiTheme="majorHAnsi" w:cs="Times New Roman"/>
          <w:i/>
          <w:iCs/>
          <w:color w:val="000000"/>
          <w:sz w:val="20"/>
          <w:szCs w:val="20"/>
          <w:lang w:eastAsia="en-GB"/>
        </w:rPr>
        <w:t>Na podporu hodnotícího zasedání je možno použít finančních prostředků EU.</w:t>
      </w:r>
      <w:r w:rsidRPr="00796B70">
        <w:rPr>
          <w:rFonts w:asciiTheme="majorHAnsi" w:eastAsia="Times New Roman" w:hAnsiTheme="majorHAnsi" w:cs="Times New Roman"/>
          <w:i/>
          <w:color w:val="000000"/>
          <w:sz w:val="20"/>
          <w:szCs w:val="20"/>
          <w:lang w:eastAsia="en-GB"/>
        </w:rPr>
        <w:t>]</w:t>
      </w:r>
      <w:proofErr w:type="gramEnd"/>
    </w:p>
    <w:p w14:paraId="22C95FF2" w14:textId="77777777" w:rsidR="00796B70" w:rsidRPr="00796B70" w:rsidRDefault="00796B70" w:rsidP="00696C02">
      <w:pPr>
        <w:spacing w:before="120" w:after="0" w:line="240" w:lineRule="auto"/>
        <w:jc w:val="both"/>
        <w:rPr>
          <w:rFonts w:asciiTheme="majorHAnsi" w:eastAsia="Times New Roman" w:hAnsiTheme="majorHAnsi" w:cs="Times New Roman"/>
          <w:i/>
          <w:color w:val="000000"/>
          <w:sz w:val="20"/>
          <w:szCs w:val="20"/>
          <w:lang w:eastAsia="en-GB"/>
        </w:rPr>
      </w:pPr>
    </w:p>
    <w:p w14:paraId="7F6B1293"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17.   Zvláštní ujednání </w:t>
      </w:r>
    </w:p>
    <w:p w14:paraId="7F6B1294"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V případě potřeby uveďte.</w:t>
      </w:r>
      <w:proofErr w:type="gramEnd"/>
      <w:r w:rsidRPr="00796B70">
        <w:rPr>
          <w:rFonts w:asciiTheme="majorHAnsi" w:eastAsia="Times New Roman" w:hAnsiTheme="majorHAnsi" w:cs="Times New Roman"/>
          <w:i/>
          <w:iCs/>
          <w:color w:val="000000"/>
          <w:sz w:val="20"/>
          <w:szCs w:val="20"/>
          <w:lang w:eastAsia="en-GB"/>
        </w:rPr>
        <w:t xml:space="preserve"> Následující podkapitoly mají poukázat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oblasti, které mohou být podrobněji popsány.</w:t>
      </w:r>
      <w:r w:rsidRPr="00796B70">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453"/>
        <w:gridCol w:w="7573"/>
      </w:tblGrid>
      <w:tr w:rsidR="00696C02" w:rsidRPr="00796B70" w14:paraId="7F6B1297" w14:textId="77777777" w:rsidTr="00696C02">
        <w:trPr>
          <w:tblCellSpacing w:w="0" w:type="dxa"/>
        </w:trPr>
        <w:tc>
          <w:tcPr>
            <w:tcW w:w="0" w:type="auto"/>
            <w:hideMark/>
          </w:tcPr>
          <w:p w14:paraId="7F6B1295"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color w:val="000000"/>
                <w:lang w:eastAsia="en-GB"/>
              </w:rPr>
              <w:t>17.1.</w:t>
            </w:r>
          </w:p>
        </w:tc>
        <w:tc>
          <w:tcPr>
            <w:tcW w:w="0" w:type="auto"/>
            <w:hideMark/>
          </w:tcPr>
          <w:p w14:paraId="7F6B1296" w14:textId="77777777" w:rsidR="00696C02" w:rsidRPr="00796B70" w:rsidRDefault="00696C02" w:rsidP="00796B70">
            <w:pPr>
              <w:spacing w:before="120" w:after="0" w:line="240" w:lineRule="auto"/>
              <w:ind w:firstLine="1093"/>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Pravidla pro zveřejňování</w:t>
            </w:r>
            <w:r w:rsidRPr="00796B70">
              <w:rPr>
                <w:rFonts w:asciiTheme="majorHAnsi" w:eastAsia="Times New Roman" w:hAnsiTheme="majorHAnsi" w:cs="Times New Roman"/>
                <w:b/>
                <w:color w:val="000000"/>
                <w:lang w:eastAsia="en-GB"/>
              </w:rPr>
              <w:t xml:space="preserve"> </w:t>
            </w:r>
          </w:p>
        </w:tc>
      </w:tr>
    </w:tbl>
    <w:p w14:paraId="7F6B1298"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V případě zájmu zde mohou strany objasnit platné vnitrostátní předpisy týkající se informací pro obhajobu nebo mohou v příloze uvést jejich kopii či shrnutí.</w:t>
      </w:r>
      <w:r w:rsidRPr="00796B70">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2553"/>
        <w:gridCol w:w="6473"/>
      </w:tblGrid>
      <w:tr w:rsidR="00696C02" w:rsidRPr="00796B70" w14:paraId="7F6B129B" w14:textId="77777777" w:rsidTr="00796B70">
        <w:trPr>
          <w:tblCellSpacing w:w="0" w:type="dxa"/>
        </w:trPr>
        <w:tc>
          <w:tcPr>
            <w:tcW w:w="1414" w:type="pct"/>
            <w:hideMark/>
          </w:tcPr>
          <w:p w14:paraId="7F6B1299"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color w:val="000000"/>
                <w:lang w:eastAsia="en-GB"/>
              </w:rPr>
              <w:t>17.2.</w:t>
            </w:r>
          </w:p>
        </w:tc>
        <w:tc>
          <w:tcPr>
            <w:tcW w:w="3586" w:type="pct"/>
            <w:hideMark/>
          </w:tcPr>
          <w:p w14:paraId="7F6B129A"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Správa aktiv/opatření pro vymáhání majetku</w:t>
            </w:r>
            <w:r w:rsidRPr="00796B70">
              <w:rPr>
                <w:rFonts w:asciiTheme="majorHAnsi" w:eastAsia="Times New Roman" w:hAnsiTheme="majorHAnsi" w:cs="Times New Roman"/>
                <w:b/>
                <w:color w:val="000000"/>
                <w:lang w:eastAsia="en-GB"/>
              </w:rPr>
              <w:t xml:space="preserve"> </w:t>
            </w:r>
          </w:p>
        </w:tc>
      </w:tr>
    </w:tbl>
    <w:p w14:paraId="7F6B129C" w14:textId="77777777" w:rsidR="00696C02" w:rsidRPr="00796B70" w:rsidRDefault="00696C02" w:rsidP="00696C02">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497"/>
        <w:gridCol w:w="6529"/>
      </w:tblGrid>
      <w:tr w:rsidR="00696C02" w:rsidRPr="00796B70" w14:paraId="7F6B129F" w14:textId="77777777" w:rsidTr="00696C02">
        <w:trPr>
          <w:tblCellSpacing w:w="0" w:type="dxa"/>
        </w:trPr>
        <w:tc>
          <w:tcPr>
            <w:tcW w:w="0" w:type="auto"/>
            <w:hideMark/>
          </w:tcPr>
          <w:p w14:paraId="7F6B129D"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color w:val="000000"/>
                <w:lang w:eastAsia="en-GB"/>
              </w:rPr>
              <w:t>17.3.</w:t>
            </w:r>
          </w:p>
        </w:tc>
        <w:tc>
          <w:tcPr>
            <w:tcW w:w="0" w:type="auto"/>
            <w:hideMark/>
          </w:tcPr>
          <w:p w14:paraId="7F6B129E" w14:textId="77777777" w:rsidR="00696C02" w:rsidRPr="00796B70" w:rsidRDefault="00696C02" w:rsidP="00796B70">
            <w:pPr>
              <w:spacing w:before="120" w:after="0" w:line="240" w:lineRule="auto"/>
              <w:ind w:firstLine="55"/>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Odpovědnost</w:t>
            </w:r>
            <w:r w:rsidRPr="00796B70">
              <w:rPr>
                <w:rFonts w:asciiTheme="majorHAnsi" w:eastAsia="Times New Roman" w:hAnsiTheme="majorHAnsi" w:cs="Times New Roman"/>
                <w:b/>
                <w:color w:val="000000"/>
                <w:lang w:eastAsia="en-GB"/>
              </w:rPr>
              <w:t xml:space="preserve"> </w:t>
            </w:r>
          </w:p>
        </w:tc>
      </w:tr>
    </w:tbl>
    <w:p w14:paraId="7F6B12A0"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 xml:space="preserve">Strany mohou chtít tento aspekt regulovat, zejména není-li SVT založeno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úmluvě EU ani na rámcovém rozhodnutí (která již v tomto ohledu zahrnují zvláštní ustanovení – viz články 15 a 16 úmluvy).</w:t>
      </w:r>
      <w:r w:rsidRPr="00796B70">
        <w:rPr>
          <w:rFonts w:asciiTheme="majorHAnsi" w:eastAsia="Times New Roman" w:hAnsiTheme="majorHAnsi" w:cs="Times New Roman"/>
          <w:color w:val="000000"/>
          <w:sz w:val="20"/>
          <w:szCs w:val="20"/>
          <w:lang w:eastAsia="en-GB"/>
        </w:rPr>
        <w:t>]</w:t>
      </w:r>
    </w:p>
    <w:p w14:paraId="5747DACE" w14:textId="77777777" w:rsidR="00796B70" w:rsidRDefault="00796B70" w:rsidP="00696C02">
      <w:pPr>
        <w:spacing w:before="240" w:after="120" w:line="240" w:lineRule="auto"/>
        <w:jc w:val="both"/>
        <w:rPr>
          <w:rFonts w:asciiTheme="majorHAnsi" w:eastAsia="Times New Roman" w:hAnsiTheme="majorHAnsi" w:cs="Times New Roman"/>
          <w:b/>
          <w:bCs/>
          <w:color w:val="000000"/>
          <w:lang w:eastAsia="en-GB"/>
        </w:rPr>
      </w:pPr>
    </w:p>
    <w:p w14:paraId="7F6B12A1"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18.   Organizační opatření </w:t>
      </w:r>
    </w:p>
    <w:p w14:paraId="7F6B12A2" w14:textId="77777777" w:rsidR="00696C02" w:rsidRPr="00796B70"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796B70">
        <w:rPr>
          <w:rFonts w:asciiTheme="majorHAnsi" w:eastAsia="Times New Roman" w:hAnsiTheme="majorHAnsi" w:cs="Times New Roman"/>
          <w:color w:val="000000"/>
          <w:sz w:val="20"/>
          <w:szCs w:val="20"/>
          <w:lang w:eastAsia="en-GB"/>
        </w:rPr>
        <w:t>[</w:t>
      </w:r>
      <w:r w:rsidRPr="00796B70">
        <w:rPr>
          <w:rFonts w:asciiTheme="majorHAnsi" w:eastAsia="Times New Roman" w:hAnsiTheme="majorHAnsi" w:cs="Times New Roman"/>
          <w:i/>
          <w:iCs/>
          <w:color w:val="000000"/>
          <w:sz w:val="20"/>
          <w:szCs w:val="20"/>
          <w:lang w:eastAsia="en-GB"/>
        </w:rPr>
        <w:t>V případě potřeby uveďte.</w:t>
      </w:r>
      <w:proofErr w:type="gramEnd"/>
      <w:r w:rsidRPr="00796B70">
        <w:rPr>
          <w:rFonts w:asciiTheme="majorHAnsi" w:eastAsia="Times New Roman" w:hAnsiTheme="majorHAnsi" w:cs="Times New Roman"/>
          <w:i/>
          <w:iCs/>
          <w:color w:val="000000"/>
          <w:sz w:val="20"/>
          <w:szCs w:val="20"/>
          <w:lang w:eastAsia="en-GB"/>
        </w:rPr>
        <w:t xml:space="preserve"> Následující podkapitoly mají poukázat </w:t>
      </w:r>
      <w:proofErr w:type="gramStart"/>
      <w:r w:rsidRPr="00796B70">
        <w:rPr>
          <w:rFonts w:asciiTheme="majorHAnsi" w:eastAsia="Times New Roman" w:hAnsiTheme="majorHAnsi" w:cs="Times New Roman"/>
          <w:i/>
          <w:iCs/>
          <w:color w:val="000000"/>
          <w:sz w:val="20"/>
          <w:szCs w:val="20"/>
          <w:lang w:eastAsia="en-GB"/>
        </w:rPr>
        <w:t>na</w:t>
      </w:r>
      <w:proofErr w:type="gramEnd"/>
      <w:r w:rsidRPr="00796B70">
        <w:rPr>
          <w:rFonts w:asciiTheme="majorHAnsi" w:eastAsia="Times New Roman" w:hAnsiTheme="majorHAnsi" w:cs="Times New Roman"/>
          <w:i/>
          <w:iCs/>
          <w:color w:val="000000"/>
          <w:sz w:val="20"/>
          <w:szCs w:val="20"/>
          <w:lang w:eastAsia="en-GB"/>
        </w:rPr>
        <w:t xml:space="preserve"> oblasti, které by mohly být podrobněji popsány.</w:t>
      </w:r>
      <w:r w:rsidRPr="00796B70">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457"/>
        <w:gridCol w:w="8569"/>
      </w:tblGrid>
      <w:tr w:rsidR="00696C02" w:rsidRPr="00796B70" w14:paraId="7F6B12A5" w14:textId="77777777" w:rsidTr="00696C02">
        <w:trPr>
          <w:tblCellSpacing w:w="0" w:type="dxa"/>
        </w:trPr>
        <w:tc>
          <w:tcPr>
            <w:tcW w:w="0" w:type="auto"/>
            <w:hideMark/>
          </w:tcPr>
          <w:p w14:paraId="7F6B12A3"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18.1.</w:t>
            </w:r>
          </w:p>
        </w:tc>
        <w:tc>
          <w:tcPr>
            <w:tcW w:w="0" w:type="auto"/>
            <w:hideMark/>
          </w:tcPr>
          <w:p w14:paraId="7F6B12A4" w14:textId="77777777" w:rsidR="00696C02" w:rsidRPr="00796B70" w:rsidRDefault="00696C02" w:rsidP="00796B70">
            <w:pPr>
              <w:spacing w:before="120" w:after="0" w:line="240" w:lineRule="auto"/>
              <w:ind w:left="1967"/>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Zařízení (kancelářské prostory, vozidla a další technické vybavení)</w:t>
            </w:r>
            <w:r w:rsidRPr="00796B70">
              <w:rPr>
                <w:rFonts w:asciiTheme="majorHAnsi" w:eastAsia="Times New Roman" w:hAnsiTheme="majorHAnsi" w:cs="Times New Roman"/>
                <w:b/>
                <w:color w:val="000000"/>
                <w:lang w:eastAsia="en-GB"/>
              </w:rPr>
              <w:t xml:space="preserve"> </w:t>
            </w:r>
          </w:p>
        </w:tc>
      </w:tr>
    </w:tbl>
    <w:p w14:paraId="7F6B12A6"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72"/>
        <w:gridCol w:w="7554"/>
      </w:tblGrid>
      <w:tr w:rsidR="00696C02" w:rsidRPr="00796B70" w14:paraId="7F6B12A9" w14:textId="77777777" w:rsidTr="00696C02">
        <w:trPr>
          <w:tblCellSpacing w:w="0" w:type="dxa"/>
        </w:trPr>
        <w:tc>
          <w:tcPr>
            <w:tcW w:w="0" w:type="auto"/>
            <w:hideMark/>
          </w:tcPr>
          <w:p w14:paraId="7F6B12A7"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color w:val="000000"/>
                <w:lang w:eastAsia="en-GB"/>
              </w:rPr>
              <w:t>18.2.</w:t>
            </w:r>
          </w:p>
        </w:tc>
        <w:tc>
          <w:tcPr>
            <w:tcW w:w="0" w:type="auto"/>
            <w:hideMark/>
          </w:tcPr>
          <w:p w14:paraId="7F6B12A8" w14:textId="77777777" w:rsidR="00696C02" w:rsidRPr="00796B70" w:rsidRDefault="00696C02" w:rsidP="00796B70">
            <w:pPr>
              <w:spacing w:before="120" w:after="0" w:line="240" w:lineRule="auto"/>
              <w:ind w:firstLine="941"/>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Náklady/výdaje/pojištění</w:t>
            </w:r>
            <w:r w:rsidRPr="00796B70">
              <w:rPr>
                <w:rFonts w:asciiTheme="majorHAnsi" w:eastAsia="Times New Roman" w:hAnsiTheme="majorHAnsi" w:cs="Times New Roman"/>
                <w:b/>
                <w:color w:val="000000"/>
                <w:lang w:eastAsia="en-GB"/>
              </w:rPr>
              <w:t xml:space="preserve"> </w:t>
            </w:r>
          </w:p>
        </w:tc>
      </w:tr>
    </w:tbl>
    <w:p w14:paraId="7F6B12AA" w14:textId="77777777" w:rsidR="00696C02" w:rsidRPr="00796B70" w:rsidRDefault="00696C02" w:rsidP="00696C02">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54"/>
        <w:gridCol w:w="7572"/>
      </w:tblGrid>
      <w:tr w:rsidR="00696C02" w:rsidRPr="00796B70" w14:paraId="7F6B12AD" w14:textId="77777777" w:rsidTr="00696C02">
        <w:trPr>
          <w:tblCellSpacing w:w="0" w:type="dxa"/>
        </w:trPr>
        <w:tc>
          <w:tcPr>
            <w:tcW w:w="0" w:type="auto"/>
            <w:hideMark/>
          </w:tcPr>
          <w:p w14:paraId="7F6B12AB" w14:textId="77777777" w:rsidR="00696C02" w:rsidRPr="00796B70" w:rsidRDefault="00696C02" w:rsidP="00696C02">
            <w:pPr>
              <w:spacing w:before="120" w:after="0" w:line="240" w:lineRule="auto"/>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color w:val="000000"/>
                <w:lang w:eastAsia="en-GB"/>
              </w:rPr>
              <w:t>18.3.</w:t>
            </w:r>
          </w:p>
        </w:tc>
        <w:tc>
          <w:tcPr>
            <w:tcW w:w="0" w:type="auto"/>
            <w:hideMark/>
          </w:tcPr>
          <w:p w14:paraId="7F6B12AC" w14:textId="77777777" w:rsidR="00696C02" w:rsidRPr="00796B70" w:rsidRDefault="00696C02" w:rsidP="00796B70">
            <w:pPr>
              <w:spacing w:before="120" w:after="0" w:line="240" w:lineRule="auto"/>
              <w:ind w:firstLine="967"/>
              <w:jc w:val="both"/>
              <w:rPr>
                <w:rFonts w:asciiTheme="majorHAnsi" w:eastAsia="Times New Roman" w:hAnsiTheme="majorHAnsi" w:cs="Times New Roman"/>
                <w:b/>
                <w:color w:val="000000"/>
                <w:lang w:eastAsia="en-GB"/>
              </w:rPr>
            </w:pPr>
            <w:r w:rsidRPr="00796B70">
              <w:rPr>
                <w:rFonts w:asciiTheme="majorHAnsi" w:eastAsia="Times New Roman" w:hAnsiTheme="majorHAnsi" w:cs="Times New Roman"/>
                <w:b/>
                <w:i/>
                <w:iCs/>
                <w:color w:val="000000"/>
                <w:lang w:eastAsia="en-GB"/>
              </w:rPr>
              <w:t>Finanční podpora pro SVT</w:t>
            </w:r>
            <w:r w:rsidRPr="00796B70">
              <w:rPr>
                <w:rFonts w:asciiTheme="majorHAnsi" w:eastAsia="Times New Roman" w:hAnsiTheme="majorHAnsi" w:cs="Times New Roman"/>
                <w:b/>
                <w:color w:val="000000"/>
                <w:lang w:eastAsia="en-GB"/>
              </w:rPr>
              <w:t xml:space="preserve"> </w:t>
            </w:r>
          </w:p>
        </w:tc>
      </w:tr>
    </w:tbl>
    <w:p w14:paraId="7F6B12AE" w14:textId="77777777" w:rsidR="00696C02" w:rsidRPr="002302B1" w:rsidRDefault="00696C02" w:rsidP="00696C02">
      <w:pPr>
        <w:spacing w:before="120" w:after="0" w:line="240" w:lineRule="auto"/>
        <w:jc w:val="both"/>
        <w:rPr>
          <w:rFonts w:asciiTheme="majorHAnsi" w:eastAsia="Times New Roman" w:hAnsiTheme="majorHAnsi" w:cs="Times New Roman"/>
          <w:color w:val="000000"/>
          <w:sz w:val="20"/>
          <w:szCs w:val="20"/>
          <w:lang w:eastAsia="en-GB"/>
        </w:rPr>
      </w:pPr>
      <w:r w:rsidRPr="002302B1">
        <w:rPr>
          <w:rFonts w:asciiTheme="majorHAnsi" w:eastAsia="Times New Roman" w:hAnsiTheme="majorHAnsi" w:cs="Times New Roman"/>
          <w:color w:val="000000"/>
          <w:sz w:val="20"/>
          <w:szCs w:val="20"/>
          <w:lang w:eastAsia="en-GB"/>
        </w:rPr>
        <w:lastRenderedPageBreak/>
        <w:t>[</w:t>
      </w:r>
      <w:r w:rsidRPr="002302B1">
        <w:rPr>
          <w:rFonts w:asciiTheme="majorHAnsi" w:eastAsia="Times New Roman" w:hAnsiTheme="majorHAnsi" w:cs="Times New Roman"/>
          <w:i/>
          <w:iCs/>
          <w:color w:val="000000"/>
          <w:sz w:val="20"/>
          <w:szCs w:val="20"/>
          <w:lang w:eastAsia="en-GB"/>
        </w:rPr>
        <w:t xml:space="preserve">Podle této doložky se mohou strany dohodnout </w:t>
      </w:r>
      <w:proofErr w:type="gramStart"/>
      <w:r w:rsidRPr="002302B1">
        <w:rPr>
          <w:rFonts w:asciiTheme="majorHAnsi" w:eastAsia="Times New Roman" w:hAnsiTheme="majorHAnsi" w:cs="Times New Roman"/>
          <w:i/>
          <w:iCs/>
          <w:color w:val="000000"/>
          <w:sz w:val="20"/>
          <w:szCs w:val="20"/>
          <w:lang w:eastAsia="en-GB"/>
        </w:rPr>
        <w:t>na</w:t>
      </w:r>
      <w:proofErr w:type="gramEnd"/>
      <w:r w:rsidRPr="002302B1">
        <w:rPr>
          <w:rFonts w:asciiTheme="majorHAnsi" w:eastAsia="Times New Roman" w:hAnsiTheme="majorHAnsi" w:cs="Times New Roman"/>
          <w:i/>
          <w:iCs/>
          <w:color w:val="000000"/>
          <w:sz w:val="20"/>
          <w:szCs w:val="20"/>
          <w:lang w:eastAsia="en-GB"/>
        </w:rPr>
        <w:t xml:space="preserve"> zvláštních opatřeních týkajících se úloh a povinností v týmu, pokud jde o podávání žádostí o finanční prostředky EU.</w:t>
      </w:r>
      <w:r w:rsidRPr="002302B1">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302"/>
        <w:gridCol w:w="7724"/>
      </w:tblGrid>
      <w:tr w:rsidR="00696C02" w:rsidRPr="00796B70" w14:paraId="7F6B12B1" w14:textId="77777777" w:rsidTr="00696C02">
        <w:trPr>
          <w:tblCellSpacing w:w="0" w:type="dxa"/>
        </w:trPr>
        <w:tc>
          <w:tcPr>
            <w:tcW w:w="0" w:type="auto"/>
            <w:hideMark/>
          </w:tcPr>
          <w:p w14:paraId="7F6B12AF" w14:textId="77777777" w:rsidR="00696C02" w:rsidRPr="002302B1" w:rsidRDefault="00696C02" w:rsidP="00696C02">
            <w:pPr>
              <w:spacing w:before="120" w:after="0" w:line="240" w:lineRule="auto"/>
              <w:jc w:val="both"/>
              <w:rPr>
                <w:rFonts w:asciiTheme="majorHAnsi" w:eastAsia="Times New Roman" w:hAnsiTheme="majorHAnsi" w:cs="Times New Roman"/>
                <w:b/>
                <w:color w:val="000000"/>
                <w:lang w:eastAsia="en-GB"/>
              </w:rPr>
            </w:pPr>
            <w:r w:rsidRPr="002302B1">
              <w:rPr>
                <w:rFonts w:asciiTheme="majorHAnsi" w:eastAsia="Times New Roman" w:hAnsiTheme="majorHAnsi" w:cs="Times New Roman"/>
                <w:b/>
                <w:color w:val="000000"/>
                <w:lang w:eastAsia="en-GB"/>
              </w:rPr>
              <w:t>18.4.</w:t>
            </w:r>
          </w:p>
        </w:tc>
        <w:tc>
          <w:tcPr>
            <w:tcW w:w="0" w:type="auto"/>
            <w:hideMark/>
          </w:tcPr>
          <w:p w14:paraId="7F6B12B0" w14:textId="6D1C8ADF" w:rsidR="00696C02" w:rsidRPr="002302B1" w:rsidRDefault="002302B1" w:rsidP="002302B1">
            <w:pPr>
              <w:spacing w:before="120" w:after="0" w:line="240" w:lineRule="auto"/>
              <w:ind w:left="1000" w:hanging="108"/>
              <w:jc w:val="both"/>
              <w:rPr>
                <w:rFonts w:asciiTheme="majorHAnsi" w:eastAsia="Times New Roman" w:hAnsiTheme="majorHAnsi" w:cs="Times New Roman"/>
                <w:b/>
                <w:color w:val="000000"/>
                <w:lang w:eastAsia="en-GB"/>
              </w:rPr>
            </w:pPr>
            <w:r>
              <w:rPr>
                <w:rFonts w:asciiTheme="majorHAnsi" w:eastAsia="Times New Roman" w:hAnsiTheme="majorHAnsi" w:cs="Times New Roman"/>
                <w:b/>
                <w:i/>
                <w:iCs/>
                <w:color w:val="000000"/>
                <w:lang w:eastAsia="en-GB"/>
              </w:rPr>
              <w:t xml:space="preserve">   </w:t>
            </w:r>
            <w:r w:rsidR="00696C02" w:rsidRPr="002302B1">
              <w:rPr>
                <w:rFonts w:asciiTheme="majorHAnsi" w:eastAsia="Times New Roman" w:hAnsiTheme="majorHAnsi" w:cs="Times New Roman"/>
                <w:b/>
                <w:i/>
                <w:iCs/>
                <w:color w:val="000000"/>
                <w:lang w:eastAsia="en-GB"/>
              </w:rPr>
              <w:t>Komunikační jazyk</w:t>
            </w:r>
            <w:r w:rsidR="00696C02" w:rsidRPr="002302B1">
              <w:rPr>
                <w:rFonts w:asciiTheme="majorHAnsi" w:eastAsia="Times New Roman" w:hAnsiTheme="majorHAnsi" w:cs="Times New Roman"/>
                <w:b/>
                <w:color w:val="000000"/>
                <w:lang w:eastAsia="en-GB"/>
              </w:rPr>
              <w:t xml:space="preserve"> </w:t>
            </w:r>
          </w:p>
        </w:tc>
      </w:tr>
    </w:tbl>
    <w:p w14:paraId="3A0F95B2" w14:textId="77777777" w:rsidR="002302B1" w:rsidRDefault="002302B1" w:rsidP="00696C02">
      <w:pPr>
        <w:spacing w:after="0" w:line="240" w:lineRule="auto"/>
        <w:jc w:val="both"/>
        <w:rPr>
          <w:rFonts w:asciiTheme="majorHAnsi" w:eastAsia="Times New Roman" w:hAnsiTheme="majorHAnsi" w:cs="Times New Roman"/>
          <w:color w:val="000000"/>
          <w:lang w:eastAsia="en-GB"/>
        </w:rPr>
      </w:pPr>
    </w:p>
    <w:p w14:paraId="02EEAF86" w14:textId="77777777" w:rsidR="002302B1" w:rsidRDefault="002302B1" w:rsidP="00696C02">
      <w:pPr>
        <w:spacing w:after="0" w:line="240" w:lineRule="auto"/>
        <w:jc w:val="both"/>
        <w:rPr>
          <w:rFonts w:asciiTheme="majorHAnsi" w:eastAsia="Times New Roman" w:hAnsiTheme="majorHAnsi" w:cs="Times New Roman"/>
          <w:color w:val="000000"/>
          <w:lang w:eastAsia="en-GB"/>
        </w:rPr>
      </w:pPr>
    </w:p>
    <w:p w14:paraId="19D063B3" w14:textId="77777777" w:rsidR="002302B1" w:rsidRDefault="002302B1" w:rsidP="002302B1">
      <w:pPr>
        <w:spacing w:after="0" w:line="240" w:lineRule="auto"/>
        <w:ind w:left="2410"/>
        <w:jc w:val="both"/>
        <w:rPr>
          <w:rFonts w:asciiTheme="majorHAnsi" w:eastAsia="Times New Roman" w:hAnsiTheme="majorHAnsi" w:cs="Times New Roman"/>
          <w:color w:val="000000"/>
          <w:lang w:eastAsia="en-GB"/>
        </w:rPr>
      </w:pPr>
    </w:p>
    <w:p w14:paraId="6A8D9076" w14:textId="77777777" w:rsidR="002302B1" w:rsidRDefault="002302B1" w:rsidP="00696C02">
      <w:pPr>
        <w:spacing w:after="0" w:line="240" w:lineRule="auto"/>
        <w:jc w:val="both"/>
        <w:rPr>
          <w:rFonts w:asciiTheme="majorHAnsi" w:eastAsia="Times New Roman" w:hAnsiTheme="majorHAnsi" w:cs="Times New Roman"/>
          <w:color w:val="000000"/>
          <w:lang w:eastAsia="en-GB"/>
        </w:rPr>
      </w:pPr>
    </w:p>
    <w:p w14:paraId="53EBE5D1" w14:textId="77777777" w:rsidR="002302B1" w:rsidRDefault="002302B1" w:rsidP="00696C02">
      <w:pPr>
        <w:spacing w:after="0" w:line="240" w:lineRule="auto"/>
        <w:jc w:val="both"/>
        <w:rPr>
          <w:rFonts w:asciiTheme="majorHAnsi" w:eastAsia="Times New Roman" w:hAnsiTheme="majorHAnsi" w:cs="Times New Roman"/>
          <w:color w:val="000000"/>
          <w:lang w:eastAsia="en-GB"/>
        </w:rPr>
      </w:pPr>
    </w:p>
    <w:p w14:paraId="7F6B12B2" w14:textId="77777777" w:rsidR="00696C02" w:rsidRPr="00796B70" w:rsidRDefault="00696C02" w:rsidP="00696C02">
      <w:pPr>
        <w:spacing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V [místo podpisu], dne [datum]</w:t>
      </w:r>
    </w:p>
    <w:p w14:paraId="1F4AC0B8"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11D01FCC"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7F6B12B3" w14:textId="77777777" w:rsidR="00696C02" w:rsidRDefault="00696C02" w:rsidP="002302B1">
      <w:pPr>
        <w:spacing w:before="60" w:after="60" w:line="240" w:lineRule="auto"/>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w:t>
      </w:r>
      <w:proofErr w:type="gramStart"/>
      <w:r w:rsidRPr="00796B70">
        <w:rPr>
          <w:rFonts w:asciiTheme="majorHAnsi" w:eastAsia="Times New Roman" w:hAnsiTheme="majorHAnsi" w:cs="Times New Roman"/>
          <w:color w:val="000000"/>
          <w:lang w:eastAsia="en-GB"/>
        </w:rPr>
        <w:t>podpisy</w:t>
      </w:r>
      <w:proofErr w:type="gramEnd"/>
      <w:r w:rsidRPr="00796B70">
        <w:rPr>
          <w:rFonts w:asciiTheme="majorHAnsi" w:eastAsia="Times New Roman" w:hAnsiTheme="majorHAnsi" w:cs="Times New Roman"/>
          <w:color w:val="000000"/>
          <w:lang w:eastAsia="en-GB"/>
        </w:rPr>
        <w:t xml:space="preserve"> všech stran]</w:t>
      </w:r>
    </w:p>
    <w:p w14:paraId="78609D7D"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2D86B015"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231DF038"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4E955EF9"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53694D00"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09BBCAFA"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0466815C"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6B7D6429"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44786C82"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5AE79B8E"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024778BF"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0AEFE8EB"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30C73553"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6555733A"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1A3270F8"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1C24A3AD"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44A7E58F" w14:textId="77777777" w:rsidR="002302B1" w:rsidRDefault="002302B1" w:rsidP="002302B1">
      <w:pPr>
        <w:spacing w:before="60" w:after="60" w:line="240" w:lineRule="auto"/>
        <w:rPr>
          <w:rFonts w:asciiTheme="majorHAnsi" w:eastAsia="Times New Roman" w:hAnsiTheme="majorHAnsi" w:cs="Times New Roman"/>
          <w:color w:val="000000"/>
          <w:lang w:eastAsia="en-GB"/>
        </w:rPr>
      </w:pPr>
    </w:p>
    <w:p w14:paraId="5089668B" w14:textId="77777777" w:rsidR="00244F41" w:rsidRDefault="00244F41" w:rsidP="002302B1">
      <w:pPr>
        <w:spacing w:before="60" w:after="60" w:line="240" w:lineRule="auto"/>
        <w:rPr>
          <w:rFonts w:asciiTheme="majorHAnsi" w:eastAsia="Times New Roman" w:hAnsiTheme="majorHAnsi" w:cs="Times New Roman"/>
          <w:color w:val="000000"/>
          <w:lang w:eastAsia="en-GB"/>
        </w:rPr>
      </w:pPr>
    </w:p>
    <w:p w14:paraId="3E220C5A" w14:textId="77777777" w:rsidR="00244F41" w:rsidRDefault="00244F41" w:rsidP="002302B1">
      <w:pPr>
        <w:spacing w:before="60" w:after="60" w:line="240" w:lineRule="auto"/>
        <w:rPr>
          <w:rFonts w:asciiTheme="majorHAnsi" w:eastAsia="Times New Roman" w:hAnsiTheme="majorHAnsi" w:cs="Times New Roman"/>
          <w:color w:val="000000"/>
          <w:lang w:eastAsia="en-GB"/>
        </w:rPr>
      </w:pPr>
    </w:p>
    <w:p w14:paraId="1DB9CED3" w14:textId="77777777" w:rsidR="002302B1" w:rsidRPr="00796B70" w:rsidRDefault="002302B1" w:rsidP="002302B1">
      <w:pPr>
        <w:spacing w:before="60" w:after="60" w:line="240" w:lineRule="auto"/>
        <w:rPr>
          <w:rFonts w:asciiTheme="majorHAnsi" w:eastAsia="Times New Roman" w:hAnsiTheme="majorHAnsi" w:cs="Times New Roman"/>
          <w:color w:val="000000"/>
          <w:lang w:eastAsia="en-GB"/>
        </w:rPr>
      </w:pPr>
    </w:p>
    <w:p w14:paraId="7F6B12B4" w14:textId="77777777" w:rsidR="00696C02" w:rsidRPr="00796B70" w:rsidRDefault="00514E2D" w:rsidP="00696C02">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7F6B131A">
          <v:rect id="_x0000_i1025" style="width:90.25pt;height:.75pt" o:hrpct="200" o:hrstd="t" o:hrnoshade="t" o:hr="t" fillcolor="black" stroked="f"/>
        </w:pict>
      </w:r>
    </w:p>
    <w:p w14:paraId="7F6B12B5"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27" w:anchor="ntc1-C_2017018CS.01000201-E0001"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1</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w:t>
      </w:r>
      <w:hyperlink r:id="rId28" w:history="1">
        <w:r w:rsidR="00696C02" w:rsidRPr="002302B1">
          <w:rPr>
            <w:rFonts w:asciiTheme="majorHAnsi" w:eastAsia="Times New Roman" w:hAnsiTheme="majorHAnsi" w:cs="Times New Roman"/>
            <w:color w:val="0000FF"/>
            <w:sz w:val="18"/>
            <w:szCs w:val="18"/>
            <w:u w:val="single"/>
            <w:lang w:eastAsia="en-GB"/>
          </w:rPr>
          <w:t xml:space="preserve">Úř. </w:t>
        </w:r>
        <w:proofErr w:type="gramStart"/>
        <w:r w:rsidR="00696C02" w:rsidRPr="002302B1">
          <w:rPr>
            <w:rFonts w:asciiTheme="majorHAnsi" w:eastAsia="Times New Roman" w:hAnsiTheme="majorHAnsi" w:cs="Times New Roman"/>
            <w:color w:val="0000FF"/>
            <w:sz w:val="18"/>
            <w:szCs w:val="18"/>
            <w:u w:val="single"/>
            <w:lang w:eastAsia="en-GB"/>
          </w:rPr>
          <w:t>věst</w:t>
        </w:r>
        <w:proofErr w:type="gramEnd"/>
        <w:r w:rsidR="00696C02" w:rsidRPr="002302B1">
          <w:rPr>
            <w:rFonts w:asciiTheme="majorHAnsi" w:eastAsia="Times New Roman" w:hAnsiTheme="majorHAnsi" w:cs="Times New Roman"/>
            <w:color w:val="0000FF"/>
            <w:sz w:val="18"/>
            <w:szCs w:val="18"/>
            <w:u w:val="single"/>
            <w:lang w:eastAsia="en-GB"/>
          </w:rPr>
          <w:t>. C 197, 12.7.2000, s. 3</w:t>
        </w:r>
      </w:hyperlink>
      <w:r w:rsidR="00696C02" w:rsidRPr="002302B1">
        <w:rPr>
          <w:rFonts w:asciiTheme="majorHAnsi" w:eastAsia="Times New Roman" w:hAnsiTheme="majorHAnsi" w:cs="Times New Roman"/>
          <w:color w:val="000000"/>
          <w:sz w:val="18"/>
          <w:szCs w:val="18"/>
          <w:lang w:eastAsia="en-GB"/>
        </w:rPr>
        <w:t>.</w:t>
      </w:r>
    </w:p>
    <w:p w14:paraId="7F6B12B6"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29" w:anchor="ntc2-C_2017018CS.01000201-E0002"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2</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w:t>
      </w:r>
      <w:hyperlink r:id="rId30" w:history="1">
        <w:r w:rsidR="00696C02" w:rsidRPr="002302B1">
          <w:rPr>
            <w:rFonts w:asciiTheme="majorHAnsi" w:eastAsia="Times New Roman" w:hAnsiTheme="majorHAnsi" w:cs="Times New Roman"/>
            <w:color w:val="0000FF"/>
            <w:sz w:val="18"/>
            <w:szCs w:val="18"/>
            <w:u w:val="single"/>
            <w:lang w:eastAsia="en-GB"/>
          </w:rPr>
          <w:t xml:space="preserve">Úř. </w:t>
        </w:r>
        <w:proofErr w:type="gramStart"/>
        <w:r w:rsidR="00696C02" w:rsidRPr="002302B1">
          <w:rPr>
            <w:rFonts w:asciiTheme="majorHAnsi" w:eastAsia="Times New Roman" w:hAnsiTheme="majorHAnsi" w:cs="Times New Roman"/>
            <w:color w:val="0000FF"/>
            <w:sz w:val="18"/>
            <w:szCs w:val="18"/>
            <w:u w:val="single"/>
            <w:lang w:eastAsia="en-GB"/>
          </w:rPr>
          <w:t>věst</w:t>
        </w:r>
        <w:proofErr w:type="gramEnd"/>
        <w:r w:rsidR="00696C02" w:rsidRPr="002302B1">
          <w:rPr>
            <w:rFonts w:asciiTheme="majorHAnsi" w:eastAsia="Times New Roman" w:hAnsiTheme="majorHAnsi" w:cs="Times New Roman"/>
            <w:color w:val="0000FF"/>
            <w:sz w:val="18"/>
            <w:szCs w:val="18"/>
            <w:u w:val="single"/>
            <w:lang w:eastAsia="en-GB"/>
          </w:rPr>
          <w:t>. L 162, 20.6.2002, s. 1</w:t>
        </w:r>
      </w:hyperlink>
      <w:r w:rsidR="00696C02" w:rsidRPr="002302B1">
        <w:rPr>
          <w:rFonts w:asciiTheme="majorHAnsi" w:eastAsia="Times New Roman" w:hAnsiTheme="majorHAnsi" w:cs="Times New Roman"/>
          <w:color w:val="000000"/>
          <w:sz w:val="18"/>
          <w:szCs w:val="18"/>
          <w:lang w:eastAsia="en-GB"/>
        </w:rPr>
        <w:t>.</w:t>
      </w:r>
    </w:p>
    <w:p w14:paraId="7F6B12B7"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1" w:anchor="ntc3-C_2017018CS.01000201-E0003"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3</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w:t>
      </w:r>
      <w:hyperlink r:id="rId32" w:history="1">
        <w:r w:rsidR="00696C02" w:rsidRPr="002302B1">
          <w:rPr>
            <w:rFonts w:asciiTheme="majorHAnsi" w:eastAsia="Times New Roman" w:hAnsiTheme="majorHAnsi" w:cs="Times New Roman"/>
            <w:color w:val="0000FF"/>
            <w:sz w:val="18"/>
            <w:szCs w:val="18"/>
            <w:u w:val="single"/>
            <w:lang w:eastAsia="en-GB"/>
          </w:rPr>
          <w:t xml:space="preserve">Úř. </w:t>
        </w:r>
        <w:proofErr w:type="gramStart"/>
        <w:r w:rsidR="00696C02" w:rsidRPr="002302B1">
          <w:rPr>
            <w:rFonts w:asciiTheme="majorHAnsi" w:eastAsia="Times New Roman" w:hAnsiTheme="majorHAnsi" w:cs="Times New Roman"/>
            <w:color w:val="0000FF"/>
            <w:sz w:val="18"/>
            <w:szCs w:val="18"/>
            <w:u w:val="single"/>
            <w:lang w:eastAsia="en-GB"/>
          </w:rPr>
          <w:t>věst</w:t>
        </w:r>
        <w:proofErr w:type="gramEnd"/>
        <w:r w:rsidR="00696C02" w:rsidRPr="002302B1">
          <w:rPr>
            <w:rFonts w:asciiTheme="majorHAnsi" w:eastAsia="Times New Roman" w:hAnsiTheme="majorHAnsi" w:cs="Times New Roman"/>
            <w:color w:val="0000FF"/>
            <w:sz w:val="18"/>
            <w:szCs w:val="18"/>
            <w:u w:val="single"/>
            <w:lang w:eastAsia="en-GB"/>
          </w:rPr>
          <w:t>. L 26, 29.1.2004, s. 3</w:t>
        </w:r>
      </w:hyperlink>
      <w:r w:rsidR="00696C02" w:rsidRPr="002302B1">
        <w:rPr>
          <w:rFonts w:asciiTheme="majorHAnsi" w:eastAsia="Times New Roman" w:hAnsiTheme="majorHAnsi" w:cs="Times New Roman"/>
          <w:color w:val="000000"/>
          <w:sz w:val="18"/>
          <w:szCs w:val="18"/>
          <w:lang w:eastAsia="en-GB"/>
        </w:rPr>
        <w:t>.</w:t>
      </w:r>
    </w:p>
    <w:p w14:paraId="7F6B12B8" w14:textId="77777777" w:rsidR="00696C02" w:rsidRPr="00244F4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3" w:anchor="ntc4-C_2017018CS.01000201-E0004" w:history="1">
        <w:r w:rsidR="00696C02" w:rsidRPr="00244F41">
          <w:rPr>
            <w:rFonts w:asciiTheme="majorHAnsi" w:eastAsia="Times New Roman" w:hAnsiTheme="majorHAnsi" w:cs="Times New Roman"/>
            <w:color w:val="0000FF"/>
            <w:sz w:val="18"/>
            <w:szCs w:val="18"/>
            <w:u w:val="single"/>
            <w:lang w:eastAsia="en-GB"/>
          </w:rPr>
          <w:t>(</w:t>
        </w:r>
        <w:r w:rsidR="00696C02" w:rsidRPr="00244F41">
          <w:rPr>
            <w:rFonts w:asciiTheme="majorHAnsi" w:eastAsia="Times New Roman" w:hAnsiTheme="majorHAnsi" w:cs="Times New Roman"/>
            <w:color w:val="0000FF"/>
            <w:sz w:val="18"/>
            <w:szCs w:val="18"/>
            <w:u w:val="single"/>
            <w:vertAlign w:val="superscript"/>
            <w:lang w:eastAsia="en-GB"/>
          </w:rPr>
          <w:t>4</w:t>
        </w:r>
        <w:r w:rsidR="00696C02" w:rsidRPr="00244F41">
          <w:rPr>
            <w:rFonts w:asciiTheme="majorHAnsi" w:eastAsia="Times New Roman" w:hAnsiTheme="majorHAnsi" w:cs="Times New Roman"/>
            <w:color w:val="0000FF"/>
            <w:sz w:val="18"/>
            <w:szCs w:val="18"/>
            <w:u w:val="single"/>
            <w:lang w:eastAsia="en-GB"/>
          </w:rPr>
          <w:t>)</w:t>
        </w:r>
      </w:hyperlink>
      <w:r w:rsidR="00696C02" w:rsidRPr="00244F41">
        <w:rPr>
          <w:rFonts w:asciiTheme="majorHAnsi" w:eastAsia="Times New Roman" w:hAnsiTheme="majorHAnsi" w:cs="Times New Roman"/>
          <w:color w:val="000000"/>
          <w:sz w:val="18"/>
          <w:szCs w:val="18"/>
          <w:lang w:eastAsia="en-GB"/>
        </w:rPr>
        <w:t>  </w:t>
      </w:r>
      <w:hyperlink r:id="rId34" w:history="1">
        <w:r w:rsidR="00696C02" w:rsidRPr="00244F41">
          <w:rPr>
            <w:rFonts w:asciiTheme="majorHAnsi" w:eastAsia="Times New Roman" w:hAnsiTheme="majorHAnsi" w:cs="Times New Roman"/>
            <w:color w:val="0000FF"/>
            <w:sz w:val="18"/>
            <w:szCs w:val="18"/>
            <w:u w:val="single"/>
            <w:lang w:eastAsia="en-GB"/>
          </w:rPr>
          <w:t xml:space="preserve">Úř. </w:t>
        </w:r>
        <w:proofErr w:type="gramStart"/>
        <w:r w:rsidR="00696C02" w:rsidRPr="00244F41">
          <w:rPr>
            <w:rFonts w:asciiTheme="majorHAnsi" w:eastAsia="Times New Roman" w:hAnsiTheme="majorHAnsi" w:cs="Times New Roman"/>
            <w:color w:val="0000FF"/>
            <w:sz w:val="18"/>
            <w:szCs w:val="18"/>
            <w:u w:val="single"/>
            <w:lang w:eastAsia="en-GB"/>
          </w:rPr>
          <w:t>věst</w:t>
        </w:r>
        <w:proofErr w:type="gramEnd"/>
        <w:r w:rsidR="00696C02" w:rsidRPr="00244F41">
          <w:rPr>
            <w:rFonts w:asciiTheme="majorHAnsi" w:eastAsia="Times New Roman" w:hAnsiTheme="majorHAnsi" w:cs="Times New Roman"/>
            <w:color w:val="0000FF"/>
            <w:sz w:val="18"/>
            <w:szCs w:val="18"/>
            <w:u w:val="single"/>
            <w:lang w:eastAsia="en-GB"/>
          </w:rPr>
          <w:t>. L 181, 19.7.2003, s. 34</w:t>
        </w:r>
      </w:hyperlink>
      <w:r w:rsidR="00696C02" w:rsidRPr="00244F41">
        <w:rPr>
          <w:rFonts w:asciiTheme="majorHAnsi" w:eastAsia="Times New Roman" w:hAnsiTheme="majorHAnsi" w:cs="Times New Roman"/>
          <w:color w:val="000000"/>
          <w:sz w:val="18"/>
          <w:szCs w:val="18"/>
          <w:lang w:eastAsia="en-GB"/>
        </w:rPr>
        <w:t>.</w:t>
      </w:r>
    </w:p>
    <w:p w14:paraId="7F6B12B9" w14:textId="77777777" w:rsidR="00696C02" w:rsidRPr="00244F4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5" w:anchor="ntc5-C_2017018CS.01000201-E0005" w:history="1">
        <w:r w:rsidR="00696C02" w:rsidRPr="00244F41">
          <w:rPr>
            <w:rFonts w:asciiTheme="majorHAnsi" w:eastAsia="Times New Roman" w:hAnsiTheme="majorHAnsi" w:cs="Times New Roman"/>
            <w:color w:val="0000FF"/>
            <w:sz w:val="18"/>
            <w:szCs w:val="18"/>
            <w:u w:val="single"/>
            <w:lang w:eastAsia="en-GB"/>
          </w:rPr>
          <w:t>(</w:t>
        </w:r>
        <w:r w:rsidR="00696C02" w:rsidRPr="00244F41">
          <w:rPr>
            <w:rFonts w:asciiTheme="majorHAnsi" w:eastAsia="Times New Roman" w:hAnsiTheme="majorHAnsi" w:cs="Times New Roman"/>
            <w:color w:val="0000FF"/>
            <w:sz w:val="18"/>
            <w:szCs w:val="18"/>
            <w:u w:val="single"/>
            <w:vertAlign w:val="superscript"/>
            <w:lang w:eastAsia="en-GB"/>
          </w:rPr>
          <w:t>5</w:t>
        </w:r>
        <w:r w:rsidR="00696C02" w:rsidRPr="00244F41">
          <w:rPr>
            <w:rFonts w:asciiTheme="majorHAnsi" w:eastAsia="Times New Roman" w:hAnsiTheme="majorHAnsi" w:cs="Times New Roman"/>
            <w:color w:val="0000FF"/>
            <w:sz w:val="18"/>
            <w:szCs w:val="18"/>
            <w:u w:val="single"/>
            <w:lang w:eastAsia="en-GB"/>
          </w:rPr>
          <w:t>)</w:t>
        </w:r>
      </w:hyperlink>
      <w:r w:rsidR="00696C02" w:rsidRPr="00244F41">
        <w:rPr>
          <w:rFonts w:asciiTheme="majorHAnsi" w:eastAsia="Times New Roman" w:hAnsiTheme="majorHAnsi" w:cs="Times New Roman"/>
          <w:color w:val="000000"/>
          <w:sz w:val="18"/>
          <w:szCs w:val="18"/>
          <w:lang w:eastAsia="en-GB"/>
        </w:rPr>
        <w:t>  ETS č. 182.</w:t>
      </w:r>
    </w:p>
    <w:p w14:paraId="7F6B12BA" w14:textId="77777777" w:rsidR="00696C02" w:rsidRPr="00244F4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6" w:anchor="ntc6-C_2017018CS.01000201-E0006" w:history="1">
        <w:r w:rsidR="00696C02" w:rsidRPr="00244F41">
          <w:rPr>
            <w:rFonts w:asciiTheme="majorHAnsi" w:eastAsia="Times New Roman" w:hAnsiTheme="majorHAnsi" w:cs="Times New Roman"/>
            <w:color w:val="0000FF"/>
            <w:sz w:val="18"/>
            <w:szCs w:val="18"/>
            <w:u w:val="single"/>
            <w:lang w:eastAsia="en-GB"/>
          </w:rPr>
          <w:t>(</w:t>
        </w:r>
        <w:r w:rsidR="00696C02" w:rsidRPr="00244F41">
          <w:rPr>
            <w:rFonts w:asciiTheme="majorHAnsi" w:eastAsia="Times New Roman" w:hAnsiTheme="majorHAnsi" w:cs="Times New Roman"/>
            <w:color w:val="0000FF"/>
            <w:sz w:val="18"/>
            <w:szCs w:val="18"/>
            <w:u w:val="single"/>
            <w:vertAlign w:val="superscript"/>
            <w:lang w:eastAsia="en-GB"/>
          </w:rPr>
          <w:t>6</w:t>
        </w:r>
        <w:r w:rsidR="00696C02" w:rsidRPr="00244F41">
          <w:rPr>
            <w:rFonts w:asciiTheme="majorHAnsi" w:eastAsia="Times New Roman" w:hAnsiTheme="majorHAnsi" w:cs="Times New Roman"/>
            <w:color w:val="0000FF"/>
            <w:sz w:val="18"/>
            <w:szCs w:val="18"/>
            <w:u w:val="single"/>
            <w:lang w:eastAsia="en-GB"/>
          </w:rPr>
          <w:t>)</w:t>
        </w:r>
      </w:hyperlink>
      <w:r w:rsidR="00696C02" w:rsidRPr="00244F41">
        <w:rPr>
          <w:rFonts w:asciiTheme="majorHAnsi" w:eastAsia="Times New Roman" w:hAnsiTheme="majorHAnsi" w:cs="Times New Roman"/>
          <w:color w:val="000000"/>
          <w:sz w:val="18"/>
          <w:szCs w:val="18"/>
          <w:lang w:eastAsia="en-GB"/>
        </w:rPr>
        <w:t>  Sbírka smluv Organizace spojených národů, sv. 1582, s. 95.</w:t>
      </w:r>
    </w:p>
    <w:p w14:paraId="7F6B12BB"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7" w:anchor="ntc7-C_2017018CS.01000201-E0007"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7</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Sbírka smluv Organizace spojených národů, sv. 2225, s. 209, dokument A/RES/55/25.</w:t>
      </w:r>
    </w:p>
    <w:p w14:paraId="7F6B12BC"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8" w:anchor="ntc8-C_2017018CS.01000201-E0008"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8</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Sbírka smluv Organizace spojených národů, sv. 2349, s. 41, dokument A/58/422.</w:t>
      </w:r>
    </w:p>
    <w:p w14:paraId="7F6B12BD"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39" w:anchor="ntc9-C_2017018CS.01000201-E0009"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9</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xml:space="preserve">  Registrace u sekretariátu Organizace spojených národů: Albánie 3. </w:t>
      </w:r>
      <w:proofErr w:type="gramStart"/>
      <w:r w:rsidR="00696C02" w:rsidRPr="002302B1">
        <w:rPr>
          <w:rFonts w:asciiTheme="majorHAnsi" w:eastAsia="Times New Roman" w:hAnsiTheme="majorHAnsi" w:cs="Times New Roman"/>
          <w:color w:val="000000"/>
          <w:sz w:val="18"/>
          <w:szCs w:val="18"/>
          <w:lang w:eastAsia="en-GB"/>
        </w:rPr>
        <w:t>června</w:t>
      </w:r>
      <w:proofErr w:type="gramEnd"/>
      <w:r w:rsidR="00696C02" w:rsidRPr="002302B1">
        <w:rPr>
          <w:rFonts w:asciiTheme="majorHAnsi" w:eastAsia="Times New Roman" w:hAnsiTheme="majorHAnsi" w:cs="Times New Roman"/>
          <w:color w:val="000000"/>
          <w:sz w:val="18"/>
          <w:szCs w:val="18"/>
          <w:lang w:eastAsia="en-GB"/>
        </w:rPr>
        <w:t xml:space="preserve"> 2009, č. 46240;</w:t>
      </w:r>
    </w:p>
    <w:p w14:paraId="7F6B12BE"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40" w:anchor="ntc10-C_2017018CS.01000201-E0010"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10</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xml:space="preserve">  Strany by měly v této souvislosti odkazovat </w:t>
      </w:r>
      <w:proofErr w:type="gramStart"/>
      <w:r w:rsidR="00696C02" w:rsidRPr="002302B1">
        <w:rPr>
          <w:rFonts w:asciiTheme="majorHAnsi" w:eastAsia="Times New Roman" w:hAnsiTheme="majorHAnsi" w:cs="Times New Roman"/>
          <w:color w:val="000000"/>
          <w:sz w:val="18"/>
          <w:szCs w:val="18"/>
          <w:lang w:eastAsia="en-GB"/>
        </w:rPr>
        <w:t>na</w:t>
      </w:r>
      <w:proofErr w:type="gramEnd"/>
      <w:r w:rsidR="00696C02" w:rsidRPr="002302B1">
        <w:rPr>
          <w:rFonts w:asciiTheme="majorHAnsi" w:eastAsia="Times New Roman" w:hAnsiTheme="majorHAnsi" w:cs="Times New Roman"/>
          <w:color w:val="000000"/>
          <w:sz w:val="18"/>
          <w:szCs w:val="18"/>
          <w:lang w:eastAsia="en-GB"/>
        </w:rPr>
        <w:t xml:space="preserve"> závěry Rady a akční plán týkající se dalšího postupu ohledně finančního vyšetřování (dokument Rady 10125/16 + COR1).</w:t>
      </w:r>
    </w:p>
    <w:p w14:paraId="7F6B12BF" w14:textId="77777777" w:rsidR="00696C02" w:rsidRPr="002302B1" w:rsidRDefault="00514E2D" w:rsidP="00696C02">
      <w:pPr>
        <w:spacing w:before="60" w:after="60" w:line="240" w:lineRule="auto"/>
        <w:jc w:val="both"/>
        <w:rPr>
          <w:rFonts w:asciiTheme="majorHAnsi" w:eastAsia="Times New Roman" w:hAnsiTheme="majorHAnsi" w:cs="Times New Roman"/>
          <w:color w:val="000000"/>
          <w:sz w:val="18"/>
          <w:szCs w:val="18"/>
          <w:lang w:eastAsia="en-GB"/>
        </w:rPr>
      </w:pPr>
      <w:hyperlink r:id="rId41" w:anchor="ntc11-C_2017018CS.01000201-E0011"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11</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xml:space="preserve">  V případě potřeby se mohou </w:t>
      </w:r>
      <w:proofErr w:type="gramStart"/>
      <w:r w:rsidR="00696C02" w:rsidRPr="002302B1">
        <w:rPr>
          <w:rFonts w:asciiTheme="majorHAnsi" w:eastAsia="Times New Roman" w:hAnsiTheme="majorHAnsi" w:cs="Times New Roman"/>
          <w:color w:val="000000"/>
          <w:sz w:val="18"/>
          <w:szCs w:val="18"/>
          <w:lang w:eastAsia="en-GB"/>
        </w:rPr>
        <w:t>na</w:t>
      </w:r>
      <w:proofErr w:type="gramEnd"/>
      <w:r w:rsidR="00696C02" w:rsidRPr="002302B1">
        <w:rPr>
          <w:rFonts w:asciiTheme="majorHAnsi" w:eastAsia="Times New Roman" w:hAnsiTheme="majorHAnsi" w:cs="Times New Roman"/>
          <w:color w:val="000000"/>
          <w:sz w:val="18"/>
          <w:szCs w:val="18"/>
          <w:lang w:eastAsia="en-GB"/>
        </w:rPr>
        <w:t xml:space="preserve"> SVT podílet vnitrostátní odborníci pro vyhledávání majetku.</w:t>
      </w:r>
    </w:p>
    <w:p w14:paraId="05D490CC" w14:textId="01D406C0" w:rsidR="0062665A" w:rsidRPr="00244F41" w:rsidRDefault="00514E2D" w:rsidP="00244F41">
      <w:pPr>
        <w:spacing w:before="60" w:after="60" w:line="240" w:lineRule="auto"/>
        <w:jc w:val="both"/>
        <w:rPr>
          <w:rFonts w:asciiTheme="majorHAnsi" w:eastAsia="Times New Roman" w:hAnsiTheme="majorHAnsi" w:cs="Times New Roman"/>
          <w:color w:val="000000"/>
          <w:sz w:val="18"/>
          <w:szCs w:val="18"/>
          <w:lang w:eastAsia="en-GB"/>
        </w:rPr>
      </w:pPr>
      <w:hyperlink r:id="rId42" w:anchor="ntc12-C_2017018CS.01000201-E0012" w:history="1">
        <w:r w:rsidR="00696C02" w:rsidRPr="002302B1">
          <w:rPr>
            <w:rFonts w:asciiTheme="majorHAnsi" w:eastAsia="Times New Roman" w:hAnsiTheme="majorHAnsi" w:cs="Times New Roman"/>
            <w:color w:val="0000FF"/>
            <w:sz w:val="18"/>
            <w:szCs w:val="18"/>
            <w:u w:val="single"/>
            <w:lang w:eastAsia="en-GB"/>
          </w:rPr>
          <w:t>(</w:t>
        </w:r>
        <w:r w:rsidR="00696C02" w:rsidRPr="002302B1">
          <w:rPr>
            <w:rFonts w:asciiTheme="majorHAnsi" w:eastAsia="Times New Roman" w:hAnsiTheme="majorHAnsi" w:cs="Times New Roman"/>
            <w:color w:val="0000FF"/>
            <w:sz w:val="18"/>
            <w:szCs w:val="18"/>
            <w:u w:val="single"/>
            <w:vertAlign w:val="superscript"/>
            <w:lang w:eastAsia="en-GB"/>
          </w:rPr>
          <w:t>12</w:t>
        </w:r>
        <w:r w:rsidR="00696C02" w:rsidRPr="002302B1">
          <w:rPr>
            <w:rFonts w:asciiTheme="majorHAnsi" w:eastAsia="Times New Roman" w:hAnsiTheme="majorHAnsi" w:cs="Times New Roman"/>
            <w:color w:val="0000FF"/>
            <w:sz w:val="18"/>
            <w:szCs w:val="18"/>
            <w:u w:val="single"/>
            <w:lang w:eastAsia="en-GB"/>
          </w:rPr>
          <w:t>)</w:t>
        </w:r>
      </w:hyperlink>
      <w:r w:rsidR="00696C02" w:rsidRPr="002302B1">
        <w:rPr>
          <w:rFonts w:asciiTheme="majorHAnsi" w:eastAsia="Times New Roman" w:hAnsiTheme="majorHAnsi" w:cs="Times New Roman"/>
          <w:color w:val="000000"/>
          <w:sz w:val="18"/>
          <w:szCs w:val="18"/>
          <w:lang w:eastAsia="en-GB"/>
        </w:rPr>
        <w:t>  Příklady znění lze nalézt v dodatcích 2 a 3.</w:t>
      </w:r>
    </w:p>
    <w:p w14:paraId="7F6B12C1"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lastRenderedPageBreak/>
        <w:t>Dodatek I</w:t>
      </w:r>
    </w:p>
    <w:p w14:paraId="7F6B12C2"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VZOROVÁ DOHODA O VYTVOŘENÍ SPOLEČNÉHO VYŠETŘOVACÍHO TÝMU</w:t>
      </w:r>
    </w:p>
    <w:p w14:paraId="7F6B12C3"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Účastníci SVT </w:t>
      </w:r>
    </w:p>
    <w:p w14:paraId="7F6B12C4"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Ujednání s Europolem/Eurojustem/Komisí (OLAF), subjekty příslušnými </w:t>
      </w:r>
      <w:proofErr w:type="gramStart"/>
      <w:r w:rsidRPr="00796B70">
        <w:rPr>
          <w:rFonts w:asciiTheme="majorHAnsi" w:eastAsia="Times New Roman" w:hAnsiTheme="majorHAnsi" w:cs="Times New Roman"/>
          <w:color w:val="000000"/>
          <w:lang w:eastAsia="en-GB"/>
        </w:rPr>
        <w:t>na</w:t>
      </w:r>
      <w:proofErr w:type="gramEnd"/>
      <w:r w:rsidRPr="00796B70">
        <w:rPr>
          <w:rFonts w:asciiTheme="majorHAnsi" w:eastAsia="Times New Roman" w:hAnsiTheme="majorHAnsi" w:cs="Times New Roman"/>
          <w:color w:val="000000"/>
          <w:lang w:eastAsia="en-GB"/>
        </w:rPr>
        <w:t xml:space="preserve"> základě předpisů přijatých v rámci Smluv a jinými mezinárodními subjekty.</w:t>
      </w:r>
    </w:p>
    <w:p w14:paraId="46C38D31" w14:textId="77777777" w:rsidR="0062665A" w:rsidRPr="00796B70" w:rsidRDefault="0062665A" w:rsidP="00696C02">
      <w:pPr>
        <w:spacing w:before="120" w:after="0" w:line="240" w:lineRule="auto"/>
        <w:jc w:val="both"/>
        <w:rPr>
          <w:rFonts w:asciiTheme="majorHAnsi" w:eastAsia="Times New Roman" w:hAnsiTheme="majorHAnsi" w:cs="Times New Roman"/>
          <w:color w:val="000000"/>
          <w:lang w:eastAsia="en-GB"/>
        </w:rPr>
      </w:pPr>
    </w:p>
    <w:p w14:paraId="7F6B12C5"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1.   Účastníci SVT </w:t>
      </w:r>
    </w:p>
    <w:p w14:paraId="7F6B12C6"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Účastníky SVT budou tyto osoby: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11"/>
        <w:gridCol w:w="4167"/>
        <w:gridCol w:w="2978"/>
      </w:tblGrid>
      <w:tr w:rsidR="00696C02" w:rsidRPr="00796B70" w14:paraId="7F6B12CA"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C7"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Jméno</w:t>
            </w:r>
          </w:p>
        </w:tc>
        <w:tc>
          <w:tcPr>
            <w:tcW w:w="0" w:type="auto"/>
            <w:tcBorders>
              <w:top w:val="single" w:sz="6" w:space="0" w:color="000000"/>
              <w:left w:val="single" w:sz="6" w:space="0" w:color="000000"/>
              <w:bottom w:val="single" w:sz="6" w:space="0" w:color="000000"/>
              <w:right w:val="single" w:sz="6" w:space="0" w:color="000000"/>
            </w:tcBorders>
            <w:hideMark/>
          </w:tcPr>
          <w:p w14:paraId="7F6B12C8"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Funkce/hodnost</w:t>
            </w:r>
          </w:p>
        </w:tc>
        <w:tc>
          <w:tcPr>
            <w:tcW w:w="0" w:type="auto"/>
            <w:tcBorders>
              <w:top w:val="single" w:sz="6" w:space="0" w:color="000000"/>
              <w:left w:val="single" w:sz="6" w:space="0" w:color="000000"/>
              <w:bottom w:val="single" w:sz="6" w:space="0" w:color="000000"/>
              <w:right w:val="single" w:sz="6" w:space="0" w:color="000000"/>
            </w:tcBorders>
            <w:hideMark/>
          </w:tcPr>
          <w:p w14:paraId="7F6B12C9" w14:textId="77777777" w:rsidR="00696C02" w:rsidRPr="00796B70" w:rsidRDefault="00696C02" w:rsidP="00696C02">
            <w:pPr>
              <w:spacing w:before="60" w:after="60" w:line="240" w:lineRule="auto"/>
              <w:ind w:right="195"/>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Organizace</w:t>
            </w:r>
          </w:p>
        </w:tc>
      </w:tr>
      <w:tr w:rsidR="00696C02" w:rsidRPr="00796B70" w14:paraId="7F6B12CE"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CB"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CC"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CD"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r>
      <w:tr w:rsidR="00696C02" w:rsidRPr="00796B70" w14:paraId="7F6B12D2" w14:textId="77777777" w:rsidTr="00696C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F6B12CF"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D0"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7F6B12D1"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w:t>
            </w:r>
          </w:p>
        </w:tc>
      </w:tr>
    </w:tbl>
    <w:p w14:paraId="7F6B12D3" w14:textId="04E73954"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b/>
          <w:iCs/>
          <w:color w:val="000000"/>
          <w:lang w:eastAsia="en-GB"/>
        </w:rPr>
        <w:t>Vložte název členského státu</w:t>
      </w:r>
      <w:r w:rsidRPr="0062665A">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rozhodl, že jeho národní člen Eurojustu bude účastníkem společného vyšetřovacího týmu jménem Eurojustu/jako příslušný vnitrostátní </w:t>
      </w:r>
      <w:r w:rsidR="0062665A">
        <w:rPr>
          <w:rFonts w:asciiTheme="majorHAnsi" w:eastAsia="Times New Roman" w:hAnsiTheme="majorHAnsi" w:cs="Times New Roman"/>
          <w:color w:val="000000"/>
          <w:lang w:eastAsia="en-GB"/>
        </w:rPr>
        <w:t>organ</w:t>
      </w:r>
      <w:r w:rsidR="0062665A" w:rsidRPr="0062665A">
        <w:rPr>
          <w:rFonts w:asciiTheme="majorHAnsi" w:eastAsia="Times New Roman" w:hAnsiTheme="majorHAnsi" w:cs="Times New Roman"/>
          <w:u w:val="single"/>
          <w:lang w:eastAsia="en-GB"/>
        </w:rPr>
        <w:t xml:space="preserve"> (</w:t>
      </w:r>
      <w:r w:rsidR="0062665A">
        <w:rPr>
          <w:rFonts w:asciiTheme="majorHAnsi" w:eastAsia="Times New Roman" w:hAnsiTheme="majorHAnsi" w:cs="Times New Roman"/>
          <w:color w:val="000000"/>
          <w:lang w:eastAsia="en-GB"/>
        </w:rPr>
        <w:t>n</w:t>
      </w:r>
      <w:r w:rsidR="0062665A" w:rsidRPr="00796B70">
        <w:rPr>
          <w:rFonts w:asciiTheme="majorHAnsi" w:eastAsia="Times New Roman" w:hAnsiTheme="majorHAnsi" w:cs="Times New Roman"/>
          <w:color w:val="000000"/>
          <w:lang w:eastAsia="en-GB"/>
        </w:rPr>
        <w:t>ehodící se škrtněte</w:t>
      </w:r>
      <w:r w:rsidR="0062665A">
        <w:rPr>
          <w:rFonts w:asciiTheme="majorHAnsi" w:eastAsia="Times New Roman" w:hAnsiTheme="majorHAnsi" w:cs="Times New Roman"/>
          <w:color w:val="000000"/>
          <w:lang w:eastAsia="en-GB"/>
        </w:rPr>
        <w:t>)</w:t>
      </w:r>
      <w:r w:rsidR="0062665A" w:rsidRPr="00796B70">
        <w:rPr>
          <w:rFonts w:asciiTheme="majorHAnsi" w:eastAsia="Times New Roman" w:hAnsiTheme="majorHAnsi" w:cs="Times New Roman"/>
          <w:color w:val="000000"/>
          <w:lang w:eastAsia="en-GB"/>
        </w:rPr>
        <w:t>.</w:t>
      </w:r>
      <w:proofErr w:type="gramEnd"/>
    </w:p>
    <w:p w14:paraId="7F6B12D4"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Pokud některá z výše uvedených osob nemůže plnit své povinnosti, je jmenován její náhradník.</w:t>
      </w:r>
      <w:proofErr w:type="gramEnd"/>
      <w:r w:rsidRPr="00796B70">
        <w:rPr>
          <w:rFonts w:asciiTheme="majorHAnsi" w:eastAsia="Times New Roman" w:hAnsiTheme="majorHAnsi" w:cs="Times New Roman"/>
          <w:color w:val="000000"/>
          <w:lang w:eastAsia="en-GB"/>
        </w:rPr>
        <w:t xml:space="preserve"> O takovém nahrazení se zašle všem dotčeným stranám písemné oznámení, které bude připojeno k této dohodě.</w:t>
      </w:r>
    </w:p>
    <w:p w14:paraId="1F8522D6" w14:textId="77777777" w:rsidR="0062665A" w:rsidRPr="00796B70" w:rsidRDefault="0062665A" w:rsidP="00696C02">
      <w:pPr>
        <w:spacing w:before="120" w:after="0" w:line="240" w:lineRule="auto"/>
        <w:jc w:val="both"/>
        <w:rPr>
          <w:rFonts w:asciiTheme="majorHAnsi" w:eastAsia="Times New Roman" w:hAnsiTheme="majorHAnsi" w:cs="Times New Roman"/>
          <w:color w:val="000000"/>
          <w:lang w:eastAsia="en-GB"/>
        </w:rPr>
      </w:pPr>
    </w:p>
    <w:p w14:paraId="7F6B12D5"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2.   Zvláštní ujednání </w:t>
      </w:r>
    </w:p>
    <w:p w14:paraId="7F6B12D6"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Výše uvedené osoby budou účastníky za těchto podmínek a pouze pro tyto účely:</w:t>
      </w:r>
    </w:p>
    <w:tbl>
      <w:tblPr>
        <w:tblW w:w="5000" w:type="pct"/>
        <w:tblCellSpacing w:w="0" w:type="dxa"/>
        <w:tblCellMar>
          <w:left w:w="0" w:type="dxa"/>
          <w:right w:w="0" w:type="dxa"/>
        </w:tblCellMar>
        <w:tblLook w:val="04A0" w:firstRow="1" w:lastRow="0" w:firstColumn="1" w:lastColumn="0" w:noHBand="0" w:noVBand="1"/>
      </w:tblPr>
      <w:tblGrid>
        <w:gridCol w:w="795"/>
        <w:gridCol w:w="8231"/>
      </w:tblGrid>
      <w:tr w:rsidR="00696C02" w:rsidRPr="00796B70" w14:paraId="7F6B12E9" w14:textId="77777777" w:rsidTr="00696C02">
        <w:trPr>
          <w:tblCellSpacing w:w="0" w:type="dxa"/>
        </w:trPr>
        <w:tc>
          <w:tcPr>
            <w:tcW w:w="0" w:type="auto"/>
            <w:hideMark/>
          </w:tcPr>
          <w:p w14:paraId="7F6B12D7"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2.1.</w:t>
            </w:r>
          </w:p>
        </w:tc>
        <w:tc>
          <w:tcPr>
            <w:tcW w:w="0" w:type="auto"/>
            <w:hideMark/>
          </w:tcPr>
          <w:p w14:paraId="7F6B12D8"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i/>
                <w:iCs/>
                <w:color w:val="000000"/>
                <w:lang w:eastAsia="en-GB"/>
              </w:rPr>
              <w:t>První účastník dohody</w:t>
            </w:r>
            <w:r w:rsidRPr="00796B70">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726"/>
              <w:gridCol w:w="5505"/>
            </w:tblGrid>
            <w:tr w:rsidR="00696C02" w:rsidRPr="00796B70" w14:paraId="7F6B12DB" w14:textId="77777777">
              <w:trPr>
                <w:tblCellSpacing w:w="0" w:type="dxa"/>
              </w:trPr>
              <w:tc>
                <w:tcPr>
                  <w:tcW w:w="0" w:type="auto"/>
                  <w:hideMark/>
                </w:tcPr>
                <w:p w14:paraId="7F6B12D9"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2.1.1.</w:t>
                  </w:r>
                </w:p>
              </w:tc>
              <w:tc>
                <w:tcPr>
                  <w:tcW w:w="0" w:type="auto"/>
                  <w:hideMark/>
                </w:tcPr>
                <w:p w14:paraId="7F6B12DA"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Účel účasti</w:t>
                  </w:r>
                </w:p>
              </w:tc>
            </w:tr>
          </w:tbl>
          <w:p w14:paraId="7F6B12DC"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93"/>
              <w:gridCol w:w="7038"/>
            </w:tblGrid>
            <w:tr w:rsidR="00696C02" w:rsidRPr="00796B70" w14:paraId="7F6B12DF" w14:textId="77777777">
              <w:trPr>
                <w:tblCellSpacing w:w="0" w:type="dxa"/>
              </w:trPr>
              <w:tc>
                <w:tcPr>
                  <w:tcW w:w="0" w:type="auto"/>
                  <w:hideMark/>
                </w:tcPr>
                <w:p w14:paraId="7F6B12DD"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2.1.2.</w:t>
                  </w:r>
                </w:p>
              </w:tc>
              <w:tc>
                <w:tcPr>
                  <w:tcW w:w="0" w:type="auto"/>
                  <w:hideMark/>
                </w:tcPr>
                <w:p w14:paraId="7F6B12DE" w14:textId="77777777" w:rsidR="00696C02" w:rsidRPr="00796B70" w:rsidRDefault="00696C02" w:rsidP="0062665A">
                  <w:pPr>
                    <w:spacing w:before="120" w:after="0" w:line="240" w:lineRule="auto"/>
                    <w:ind w:firstLine="1556"/>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Udělená práva (jsou-li udělena)</w:t>
                  </w:r>
                </w:p>
              </w:tc>
            </w:tr>
          </w:tbl>
          <w:p w14:paraId="7F6B12E0"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31"/>
              <w:gridCol w:w="7000"/>
            </w:tblGrid>
            <w:tr w:rsidR="00696C02" w:rsidRPr="00796B70" w14:paraId="7F6B12E3" w14:textId="77777777">
              <w:trPr>
                <w:tblCellSpacing w:w="0" w:type="dxa"/>
              </w:trPr>
              <w:tc>
                <w:tcPr>
                  <w:tcW w:w="0" w:type="auto"/>
                  <w:hideMark/>
                </w:tcPr>
                <w:p w14:paraId="7F6B12E1"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2.1.3.</w:t>
                  </w:r>
                </w:p>
              </w:tc>
              <w:tc>
                <w:tcPr>
                  <w:tcW w:w="0" w:type="auto"/>
                  <w:hideMark/>
                </w:tcPr>
                <w:p w14:paraId="7F6B12E2" w14:textId="77777777" w:rsidR="00696C02" w:rsidRPr="00796B70" w:rsidRDefault="00696C02" w:rsidP="0062665A">
                  <w:pPr>
                    <w:spacing w:before="120" w:after="0" w:line="240" w:lineRule="auto"/>
                    <w:ind w:firstLine="1518"/>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Ustanovení týkající se nákladů</w:t>
                  </w:r>
                </w:p>
              </w:tc>
            </w:tr>
          </w:tbl>
          <w:p w14:paraId="7F6B12E4"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19"/>
              <w:gridCol w:w="7012"/>
            </w:tblGrid>
            <w:tr w:rsidR="00696C02" w:rsidRPr="00796B70" w14:paraId="7F6B12E7" w14:textId="77777777">
              <w:trPr>
                <w:tblCellSpacing w:w="0" w:type="dxa"/>
              </w:trPr>
              <w:tc>
                <w:tcPr>
                  <w:tcW w:w="0" w:type="auto"/>
                  <w:hideMark/>
                </w:tcPr>
                <w:p w14:paraId="7F6B12E5"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2.1.4.</w:t>
                  </w:r>
                </w:p>
              </w:tc>
              <w:tc>
                <w:tcPr>
                  <w:tcW w:w="0" w:type="auto"/>
                  <w:hideMark/>
                </w:tcPr>
                <w:p w14:paraId="7F6B12E6" w14:textId="77777777" w:rsidR="00696C02" w:rsidRPr="00796B70" w:rsidRDefault="00696C02" w:rsidP="0062665A">
                  <w:pPr>
                    <w:spacing w:before="120" w:after="0" w:line="240" w:lineRule="auto"/>
                    <w:ind w:firstLine="1530"/>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Účel a oblast působnosti účasti</w:t>
                  </w:r>
                </w:p>
              </w:tc>
            </w:tr>
          </w:tbl>
          <w:p w14:paraId="7F6B12E8" w14:textId="77777777" w:rsidR="00696C02" w:rsidRPr="00796B70" w:rsidRDefault="00696C02" w:rsidP="00696C02">
            <w:pPr>
              <w:spacing w:after="0" w:line="240" w:lineRule="auto"/>
              <w:rPr>
                <w:rFonts w:asciiTheme="majorHAnsi" w:eastAsia="Times New Roman" w:hAnsiTheme="majorHAnsi" w:cs="Times New Roman"/>
                <w:color w:val="000000"/>
                <w:lang w:eastAsia="en-GB"/>
              </w:rPr>
            </w:pPr>
          </w:p>
        </w:tc>
      </w:tr>
    </w:tbl>
    <w:p w14:paraId="7F6B12EA"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50"/>
        <w:gridCol w:w="8176"/>
      </w:tblGrid>
      <w:tr w:rsidR="00696C02" w:rsidRPr="00796B70" w14:paraId="7F6B12F1" w14:textId="77777777" w:rsidTr="00244F41">
        <w:trPr>
          <w:tblCellSpacing w:w="0" w:type="dxa"/>
        </w:trPr>
        <w:tc>
          <w:tcPr>
            <w:tcW w:w="471" w:type="pct"/>
            <w:hideMark/>
          </w:tcPr>
          <w:p w14:paraId="7F6B12EB"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2.2.</w:t>
            </w:r>
          </w:p>
        </w:tc>
        <w:tc>
          <w:tcPr>
            <w:tcW w:w="4529" w:type="pct"/>
            <w:hideMark/>
          </w:tcPr>
          <w:p w14:paraId="7F6B12EC"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i/>
                <w:iCs/>
                <w:color w:val="000000"/>
                <w:lang w:eastAsia="en-GB"/>
              </w:rPr>
              <w:t>Druhý účastník dohody (je-li)</w:t>
            </w:r>
            <w:r w:rsidRPr="00796B70">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141"/>
              <w:gridCol w:w="2035"/>
            </w:tblGrid>
            <w:tr w:rsidR="00696C02" w:rsidRPr="00796B70" w14:paraId="7F6B12EF" w14:textId="77777777">
              <w:trPr>
                <w:tblCellSpacing w:w="0" w:type="dxa"/>
              </w:trPr>
              <w:tc>
                <w:tcPr>
                  <w:tcW w:w="0" w:type="auto"/>
                  <w:hideMark/>
                </w:tcPr>
                <w:p w14:paraId="51962B0E" w14:textId="77777777" w:rsidR="00696C02"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2.2.1.</w:t>
                  </w:r>
                </w:p>
                <w:p w14:paraId="7F6B12ED" w14:textId="77777777" w:rsidR="0062665A" w:rsidRPr="00796B70" w:rsidRDefault="0062665A" w:rsidP="00696C02">
                  <w:pPr>
                    <w:spacing w:before="120" w:after="0" w:line="240" w:lineRule="auto"/>
                    <w:jc w:val="both"/>
                    <w:rPr>
                      <w:rFonts w:asciiTheme="majorHAnsi" w:eastAsia="Times New Roman" w:hAnsiTheme="majorHAnsi" w:cs="Times New Roman"/>
                      <w:color w:val="000000"/>
                      <w:lang w:eastAsia="en-GB"/>
                    </w:rPr>
                  </w:pPr>
                </w:p>
              </w:tc>
              <w:tc>
                <w:tcPr>
                  <w:tcW w:w="0" w:type="auto"/>
                  <w:hideMark/>
                </w:tcPr>
                <w:p w14:paraId="7F6B12EE"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w:t>
                  </w:r>
                </w:p>
              </w:tc>
            </w:tr>
          </w:tbl>
          <w:p w14:paraId="7F6B12F0" w14:textId="77777777" w:rsidR="00696C02" w:rsidRPr="00796B70" w:rsidRDefault="00696C02" w:rsidP="00696C02">
            <w:pPr>
              <w:spacing w:after="0" w:line="240" w:lineRule="auto"/>
              <w:rPr>
                <w:rFonts w:asciiTheme="majorHAnsi" w:eastAsia="Times New Roman" w:hAnsiTheme="majorHAnsi" w:cs="Times New Roman"/>
                <w:color w:val="000000"/>
                <w:lang w:eastAsia="en-GB"/>
              </w:rPr>
            </w:pPr>
          </w:p>
        </w:tc>
      </w:tr>
    </w:tbl>
    <w:p w14:paraId="5920DF3C" w14:textId="77777777" w:rsidR="00244F41" w:rsidRPr="00696C02" w:rsidRDefault="00244F41" w:rsidP="00244F41">
      <w:pPr>
        <w:spacing w:before="240" w:after="120" w:line="240" w:lineRule="auto"/>
        <w:jc w:val="both"/>
        <w:rPr>
          <w:rFonts w:ascii="Times New Roman" w:eastAsia="Times New Roman" w:hAnsi="Times New Roman" w:cs="Times New Roman"/>
          <w:b/>
          <w:bCs/>
          <w:color w:val="000000"/>
          <w:sz w:val="24"/>
          <w:szCs w:val="24"/>
          <w:lang w:eastAsia="en-GB"/>
        </w:rPr>
      </w:pPr>
      <w:r w:rsidRPr="00696C02">
        <w:rPr>
          <w:rFonts w:ascii="Times New Roman" w:eastAsia="Times New Roman" w:hAnsi="Times New Roman" w:cs="Times New Roman"/>
          <w:b/>
          <w:bCs/>
          <w:color w:val="000000"/>
          <w:sz w:val="24"/>
          <w:szCs w:val="24"/>
          <w:lang w:eastAsia="en-GB"/>
        </w:rPr>
        <w:t xml:space="preserve">3.   Podmínky účasti zaměstnanců Europolu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4F41" w:rsidRPr="00244F41" w14:paraId="66CC7BAD" w14:textId="77777777" w:rsidTr="0093172B">
        <w:trPr>
          <w:tblCellSpacing w:w="0" w:type="dxa"/>
        </w:trPr>
        <w:tc>
          <w:tcPr>
            <w:tcW w:w="0" w:type="auto"/>
            <w:hideMark/>
          </w:tcPr>
          <w:p w14:paraId="5D20ED71" w14:textId="77777777" w:rsidR="00244F41" w:rsidRPr="00244F41" w:rsidRDefault="00244F41" w:rsidP="0093172B">
            <w:pPr>
              <w:spacing w:after="0" w:line="240" w:lineRule="auto"/>
              <w:rPr>
                <w:rFonts w:asciiTheme="majorHAnsi" w:eastAsia="Times New Roman" w:hAnsiTheme="majorHAnsi" w:cs="Times New Roman"/>
                <w:color w:val="000000"/>
                <w:lang w:eastAsia="en-GB"/>
              </w:rPr>
            </w:pPr>
          </w:p>
        </w:tc>
        <w:tc>
          <w:tcPr>
            <w:tcW w:w="0" w:type="auto"/>
            <w:hideMark/>
          </w:tcPr>
          <w:p w14:paraId="5341F06D"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3.1.</w:t>
            </w:r>
          </w:p>
        </w:tc>
        <w:tc>
          <w:tcPr>
            <w:tcW w:w="0" w:type="auto"/>
            <w:hideMark/>
          </w:tcPr>
          <w:p w14:paraId="23B1606A"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Zaměstnanci Europolu účastnící se společného vyšetřovacího týmu pomáhají všem členům týmu a v plném rozsahu poskytnou podpůrné služby Europolu pro společné vyšetřování, jak je stanoveno v nařízení o Europolu a v souladu s ním. Nevyužívají žádné donucovacího opatření. Účastnící se zaměstnanci Europolu však mohou, pokud obdrží pokyny a jsou pod vedením vedoucího či vedoucích daného týmu, být přítomni během operativních činností společného vyšetřovacího týmu s cílem poskytovat okamžité poradenství a pomoc členům týmu, kteří provádějí donucovací opatření, pokud neexistují žádné právní překážky na úrovni členského státu, ve kterém je daný tým nasazen.</w:t>
            </w:r>
          </w:p>
        </w:tc>
      </w:tr>
    </w:tbl>
    <w:p w14:paraId="4DB18C64" w14:textId="77777777" w:rsidR="00244F41" w:rsidRPr="00244F41" w:rsidRDefault="00244F41" w:rsidP="00244F41">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4F41" w:rsidRPr="00244F41" w14:paraId="5AEE1C31" w14:textId="77777777" w:rsidTr="0093172B">
        <w:trPr>
          <w:tblCellSpacing w:w="0" w:type="dxa"/>
        </w:trPr>
        <w:tc>
          <w:tcPr>
            <w:tcW w:w="0" w:type="auto"/>
            <w:hideMark/>
          </w:tcPr>
          <w:p w14:paraId="2F63AB6D" w14:textId="77777777" w:rsidR="00244F41" w:rsidRPr="00244F41" w:rsidRDefault="00244F41" w:rsidP="0093172B">
            <w:pPr>
              <w:spacing w:after="0" w:line="240" w:lineRule="auto"/>
              <w:rPr>
                <w:rFonts w:asciiTheme="majorHAnsi" w:eastAsia="Times New Roman" w:hAnsiTheme="majorHAnsi" w:cs="Times New Roman"/>
                <w:color w:val="000000"/>
                <w:lang w:eastAsia="en-GB"/>
              </w:rPr>
            </w:pPr>
          </w:p>
        </w:tc>
        <w:tc>
          <w:tcPr>
            <w:tcW w:w="0" w:type="auto"/>
            <w:hideMark/>
          </w:tcPr>
          <w:p w14:paraId="1DB438EF"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3.2.</w:t>
            </w:r>
          </w:p>
        </w:tc>
        <w:tc>
          <w:tcPr>
            <w:tcW w:w="0" w:type="auto"/>
            <w:hideMark/>
          </w:tcPr>
          <w:p w14:paraId="25F8F57A"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 xml:space="preserve">Článek 11 písm. a) Protokolu o výsadách </w:t>
            </w:r>
            <w:proofErr w:type="gramStart"/>
            <w:r w:rsidRPr="00244F41">
              <w:rPr>
                <w:rFonts w:asciiTheme="majorHAnsi" w:eastAsia="Times New Roman" w:hAnsiTheme="majorHAnsi" w:cs="Times New Roman"/>
                <w:color w:val="000000"/>
                <w:lang w:eastAsia="en-GB"/>
              </w:rPr>
              <w:t>a</w:t>
            </w:r>
            <w:proofErr w:type="gramEnd"/>
            <w:r w:rsidRPr="00244F41">
              <w:rPr>
                <w:rFonts w:asciiTheme="majorHAnsi" w:eastAsia="Times New Roman" w:hAnsiTheme="majorHAnsi" w:cs="Times New Roman"/>
                <w:color w:val="000000"/>
                <w:lang w:eastAsia="en-GB"/>
              </w:rPr>
              <w:t xml:space="preserve"> imunitách Evropské unie se na zaměstnance Europolu během jejich účasti na SVT nevztahuje</w:t>
            </w:r>
            <w:hyperlink r:id="rId43" w:anchor="ntr2-C_2017018CS.01000601-E0002" w:history="1">
              <w:r w:rsidRPr="00244F41">
                <w:rPr>
                  <w:rFonts w:asciiTheme="majorHAnsi" w:eastAsia="Times New Roman" w:hAnsiTheme="majorHAnsi" w:cs="Times New Roman"/>
                  <w:color w:val="0000FF"/>
                  <w:u w:val="single"/>
                  <w:lang w:eastAsia="en-GB"/>
                </w:rPr>
                <w:t> (</w:t>
              </w:r>
              <w:r w:rsidRPr="00244F41">
                <w:rPr>
                  <w:rFonts w:asciiTheme="majorHAnsi" w:eastAsia="Times New Roman" w:hAnsiTheme="majorHAnsi" w:cs="Times New Roman"/>
                  <w:color w:val="0000FF"/>
                  <w:u w:val="single"/>
                  <w:vertAlign w:val="superscript"/>
                  <w:lang w:eastAsia="en-GB"/>
                </w:rPr>
                <w:t>2</w:t>
              </w:r>
              <w:r w:rsidRPr="00244F41">
                <w:rPr>
                  <w:rFonts w:asciiTheme="majorHAnsi" w:eastAsia="Times New Roman" w:hAnsiTheme="majorHAnsi" w:cs="Times New Roman"/>
                  <w:color w:val="0000FF"/>
                  <w:u w:val="single"/>
                  <w:lang w:eastAsia="en-GB"/>
                </w:rPr>
                <w:t>)</w:t>
              </w:r>
            </w:hyperlink>
            <w:r w:rsidRPr="00244F41">
              <w:rPr>
                <w:rFonts w:asciiTheme="majorHAnsi" w:eastAsia="Times New Roman" w:hAnsiTheme="majorHAnsi" w:cs="Times New Roman"/>
                <w:color w:val="000000"/>
                <w:lang w:eastAsia="en-GB"/>
              </w:rPr>
              <w:t xml:space="preserve">. Zaměstnanci Europolu, pokud jde o </w:t>
            </w:r>
            <w:r w:rsidRPr="00244F41">
              <w:rPr>
                <w:rFonts w:asciiTheme="majorHAnsi" w:eastAsia="Times New Roman" w:hAnsiTheme="majorHAnsi" w:cs="Times New Roman"/>
                <w:color w:val="000000"/>
                <w:lang w:eastAsia="en-GB"/>
              </w:rPr>
              <w:lastRenderedPageBreak/>
              <w:t>trestné činy, které jsou na nich spáchány či které sami spáchají, podléhají během činnosti SVT vnitrostátnímu právu toho členského státu, ve kterém je tým nasazen, platnému pro osoby se srovnatelným funkčním zařazením.</w:t>
            </w:r>
          </w:p>
        </w:tc>
      </w:tr>
    </w:tbl>
    <w:p w14:paraId="7BBC5997" w14:textId="77777777" w:rsidR="00244F41" w:rsidRPr="00244F41" w:rsidRDefault="00244F41" w:rsidP="00244F41">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44F41" w:rsidRPr="00244F41" w14:paraId="6F5C4FA9" w14:textId="77777777" w:rsidTr="0093172B">
        <w:trPr>
          <w:tblCellSpacing w:w="0" w:type="dxa"/>
        </w:trPr>
        <w:tc>
          <w:tcPr>
            <w:tcW w:w="0" w:type="auto"/>
            <w:hideMark/>
          </w:tcPr>
          <w:p w14:paraId="03C5F53D" w14:textId="77777777" w:rsidR="00244F41" w:rsidRPr="00244F41" w:rsidRDefault="00244F41" w:rsidP="0093172B">
            <w:pPr>
              <w:spacing w:after="0" w:line="240" w:lineRule="auto"/>
              <w:rPr>
                <w:rFonts w:asciiTheme="majorHAnsi" w:eastAsia="Times New Roman" w:hAnsiTheme="majorHAnsi" w:cs="Times New Roman"/>
                <w:color w:val="000000"/>
                <w:lang w:eastAsia="en-GB"/>
              </w:rPr>
            </w:pPr>
          </w:p>
        </w:tc>
        <w:tc>
          <w:tcPr>
            <w:tcW w:w="0" w:type="auto"/>
            <w:hideMark/>
          </w:tcPr>
          <w:p w14:paraId="5C5DD08B"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3.3.</w:t>
            </w:r>
          </w:p>
        </w:tc>
        <w:tc>
          <w:tcPr>
            <w:tcW w:w="0" w:type="auto"/>
            <w:hideMark/>
          </w:tcPr>
          <w:p w14:paraId="74EF8F7B"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r w:rsidRPr="00244F41">
              <w:rPr>
                <w:rFonts w:asciiTheme="majorHAnsi" w:eastAsia="Times New Roman" w:hAnsiTheme="majorHAnsi" w:cs="Times New Roman"/>
                <w:color w:val="000000"/>
                <w:lang w:eastAsia="en-GB"/>
              </w:rPr>
              <w:t>Zaměstnanci Europolu mohou přímo kontaktovat členy SVT a poskytnout všem jeho členům veškeré nezbytné informace v souladu s nařízením o Europolu.</w:t>
            </w:r>
          </w:p>
          <w:p w14:paraId="25604C15"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7A5398C4"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7418A0EB"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6FE25207"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5871BDB8"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E881A55"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6666E43A"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44E6B80"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F7ECC98"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5E7B9472"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45FAC037"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3FACDFE9"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6616D6FE"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542B6F4"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3B71589A"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0660DB00"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4CBE3450"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37E9CC70"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F54A354"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0D0AA1AA"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6BE8A98F"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57BDB2A2"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237AC90B"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387F7CD2"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0DE44541" w14:textId="77777777" w:rsid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0AA1B508" w14:textId="77777777" w:rsid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78AAAB46"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p w14:paraId="161644DB" w14:textId="77777777" w:rsidR="00244F41" w:rsidRPr="00244F41" w:rsidRDefault="00244F41" w:rsidP="0093172B">
            <w:pPr>
              <w:spacing w:before="120" w:after="0" w:line="240" w:lineRule="auto"/>
              <w:jc w:val="both"/>
              <w:rPr>
                <w:rFonts w:asciiTheme="majorHAnsi" w:eastAsia="Times New Roman" w:hAnsiTheme="majorHAnsi" w:cs="Times New Roman"/>
                <w:color w:val="000000"/>
                <w:lang w:eastAsia="en-GB"/>
              </w:rPr>
            </w:pPr>
          </w:p>
        </w:tc>
      </w:tr>
    </w:tbl>
    <w:p w14:paraId="4368F8E3" w14:textId="77777777" w:rsidR="00244F41" w:rsidRPr="00696C02" w:rsidRDefault="00514E2D" w:rsidP="00244F41">
      <w:pPr>
        <w:spacing w:before="240" w:after="6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pict w14:anchorId="21912ABA">
          <v:rect id="_x0000_i1026" style="width:90.25pt;height:.75pt" o:hrpct="200" o:hrstd="t" o:hrnoshade="t" o:hr="t" fillcolor="black" stroked="f"/>
        </w:pict>
      </w:r>
    </w:p>
    <w:p w14:paraId="2D20E4EC" w14:textId="77777777" w:rsidR="00244F41" w:rsidRPr="00244F41" w:rsidRDefault="00514E2D" w:rsidP="00244F41">
      <w:pPr>
        <w:spacing w:before="60" w:after="60" w:line="240" w:lineRule="auto"/>
        <w:jc w:val="both"/>
        <w:rPr>
          <w:rFonts w:ascii="Times New Roman" w:eastAsia="Times New Roman" w:hAnsi="Times New Roman" w:cs="Times New Roman"/>
          <w:color w:val="000000"/>
          <w:sz w:val="18"/>
          <w:szCs w:val="18"/>
          <w:lang w:eastAsia="en-GB"/>
        </w:rPr>
      </w:pPr>
      <w:hyperlink r:id="rId44" w:anchor="ntc1-C_2017018CS.01000601-E0001" w:history="1">
        <w:r w:rsidR="00244F41" w:rsidRPr="00244F41">
          <w:rPr>
            <w:rFonts w:ascii="Times New Roman" w:eastAsia="Times New Roman" w:hAnsi="Times New Roman" w:cs="Times New Roman"/>
            <w:color w:val="0000FF"/>
            <w:sz w:val="18"/>
            <w:szCs w:val="18"/>
            <w:u w:val="single"/>
            <w:lang w:eastAsia="en-GB"/>
          </w:rPr>
          <w:t>(</w:t>
        </w:r>
        <w:r w:rsidR="00244F41" w:rsidRPr="00244F41">
          <w:rPr>
            <w:rFonts w:ascii="Times New Roman" w:eastAsia="Times New Roman" w:hAnsi="Times New Roman" w:cs="Times New Roman"/>
            <w:color w:val="0000FF"/>
            <w:sz w:val="18"/>
            <w:szCs w:val="18"/>
            <w:u w:val="single"/>
            <w:vertAlign w:val="superscript"/>
            <w:lang w:eastAsia="en-GB"/>
          </w:rPr>
          <w:t>1</w:t>
        </w:r>
        <w:r w:rsidR="00244F41" w:rsidRPr="00244F41">
          <w:rPr>
            <w:rFonts w:ascii="Times New Roman" w:eastAsia="Times New Roman" w:hAnsi="Times New Roman" w:cs="Times New Roman"/>
            <w:color w:val="0000FF"/>
            <w:sz w:val="18"/>
            <w:szCs w:val="18"/>
            <w:u w:val="single"/>
            <w:lang w:eastAsia="en-GB"/>
          </w:rPr>
          <w:t>)</w:t>
        </w:r>
      </w:hyperlink>
      <w:r w:rsidR="00244F41" w:rsidRPr="00244F41">
        <w:rPr>
          <w:rFonts w:ascii="Times New Roman" w:eastAsia="Times New Roman" w:hAnsi="Times New Roman" w:cs="Times New Roman"/>
          <w:color w:val="000000"/>
          <w:sz w:val="18"/>
          <w:szCs w:val="18"/>
          <w:lang w:eastAsia="en-GB"/>
        </w:rPr>
        <w:t>  Nehodící se škrtněte.</w:t>
      </w:r>
    </w:p>
    <w:p w14:paraId="2A9E08D9" w14:textId="77777777" w:rsidR="00244F41" w:rsidRDefault="00514E2D" w:rsidP="00244F41">
      <w:pPr>
        <w:spacing w:before="60" w:after="60" w:line="240" w:lineRule="auto"/>
        <w:jc w:val="both"/>
        <w:rPr>
          <w:rFonts w:ascii="Times New Roman" w:eastAsia="Times New Roman" w:hAnsi="Times New Roman" w:cs="Times New Roman"/>
          <w:color w:val="000000"/>
          <w:sz w:val="18"/>
          <w:szCs w:val="18"/>
          <w:lang w:eastAsia="en-GB"/>
        </w:rPr>
      </w:pPr>
      <w:hyperlink r:id="rId45" w:anchor="ntc2-C_2017018CS.01000601-E0002" w:history="1">
        <w:r w:rsidR="00244F41" w:rsidRPr="00244F41">
          <w:rPr>
            <w:rFonts w:ascii="Times New Roman" w:eastAsia="Times New Roman" w:hAnsi="Times New Roman" w:cs="Times New Roman"/>
            <w:color w:val="0000FF"/>
            <w:sz w:val="18"/>
            <w:szCs w:val="18"/>
            <w:u w:val="single"/>
            <w:lang w:eastAsia="en-GB"/>
          </w:rPr>
          <w:t>(</w:t>
        </w:r>
        <w:r w:rsidR="00244F41" w:rsidRPr="00244F41">
          <w:rPr>
            <w:rFonts w:ascii="Times New Roman" w:eastAsia="Times New Roman" w:hAnsi="Times New Roman" w:cs="Times New Roman"/>
            <w:color w:val="0000FF"/>
            <w:sz w:val="18"/>
            <w:szCs w:val="18"/>
            <w:u w:val="single"/>
            <w:vertAlign w:val="superscript"/>
            <w:lang w:eastAsia="en-GB"/>
          </w:rPr>
          <w:t>2</w:t>
        </w:r>
        <w:r w:rsidR="00244F41" w:rsidRPr="00244F41">
          <w:rPr>
            <w:rFonts w:ascii="Times New Roman" w:eastAsia="Times New Roman" w:hAnsi="Times New Roman" w:cs="Times New Roman"/>
            <w:color w:val="0000FF"/>
            <w:sz w:val="18"/>
            <w:szCs w:val="18"/>
            <w:u w:val="single"/>
            <w:lang w:eastAsia="en-GB"/>
          </w:rPr>
          <w:t>)</w:t>
        </w:r>
      </w:hyperlink>
      <w:r w:rsidR="00244F41" w:rsidRPr="00244F41">
        <w:rPr>
          <w:rFonts w:ascii="Times New Roman" w:eastAsia="Times New Roman" w:hAnsi="Times New Roman" w:cs="Times New Roman"/>
          <w:color w:val="000000"/>
          <w:sz w:val="18"/>
          <w:szCs w:val="18"/>
          <w:lang w:eastAsia="en-GB"/>
        </w:rPr>
        <w:t xml:space="preserve">  Protokol o výsadách </w:t>
      </w:r>
      <w:proofErr w:type="gramStart"/>
      <w:r w:rsidR="00244F41" w:rsidRPr="00244F41">
        <w:rPr>
          <w:rFonts w:ascii="Times New Roman" w:eastAsia="Times New Roman" w:hAnsi="Times New Roman" w:cs="Times New Roman"/>
          <w:color w:val="000000"/>
          <w:sz w:val="18"/>
          <w:szCs w:val="18"/>
          <w:lang w:eastAsia="en-GB"/>
        </w:rPr>
        <w:t>a</w:t>
      </w:r>
      <w:proofErr w:type="gramEnd"/>
      <w:r w:rsidR="00244F41" w:rsidRPr="00244F41">
        <w:rPr>
          <w:rFonts w:ascii="Times New Roman" w:eastAsia="Times New Roman" w:hAnsi="Times New Roman" w:cs="Times New Roman"/>
          <w:color w:val="000000"/>
          <w:sz w:val="18"/>
          <w:szCs w:val="18"/>
          <w:lang w:eastAsia="en-GB"/>
        </w:rPr>
        <w:t xml:space="preserve"> imunitách Evropské unie (konsolidované znění), (</w:t>
      </w:r>
      <w:hyperlink r:id="rId46" w:history="1">
        <w:r w:rsidR="00244F41" w:rsidRPr="00244F41">
          <w:rPr>
            <w:rFonts w:ascii="Times New Roman" w:eastAsia="Times New Roman" w:hAnsi="Times New Roman" w:cs="Times New Roman"/>
            <w:color w:val="0000FF"/>
            <w:sz w:val="18"/>
            <w:szCs w:val="18"/>
            <w:u w:val="single"/>
            <w:lang w:eastAsia="en-GB"/>
          </w:rPr>
          <w:t>Úř. věst. C 326, 26.10.2012, s. 266</w:t>
        </w:r>
      </w:hyperlink>
      <w:r w:rsidR="00244F41" w:rsidRPr="00244F41">
        <w:rPr>
          <w:rFonts w:ascii="Times New Roman" w:eastAsia="Times New Roman" w:hAnsi="Times New Roman" w:cs="Times New Roman"/>
          <w:color w:val="000000"/>
          <w:sz w:val="18"/>
          <w:szCs w:val="18"/>
          <w:lang w:eastAsia="en-GB"/>
        </w:rPr>
        <w:t>).</w:t>
      </w:r>
    </w:p>
    <w:p w14:paraId="73E9BF7D" w14:textId="77777777" w:rsidR="00514E2D" w:rsidRDefault="00514E2D" w:rsidP="00244F41">
      <w:pPr>
        <w:spacing w:before="60" w:after="60" w:line="240" w:lineRule="auto"/>
        <w:jc w:val="center"/>
        <w:rPr>
          <w:rFonts w:asciiTheme="majorHAnsi" w:eastAsia="Times New Roman" w:hAnsiTheme="majorHAnsi" w:cs="Times New Roman"/>
          <w:b/>
          <w:bCs/>
          <w:color w:val="000000"/>
          <w:lang w:eastAsia="en-GB"/>
        </w:rPr>
      </w:pPr>
    </w:p>
    <w:p w14:paraId="696409B5" w14:textId="77777777" w:rsidR="00514E2D" w:rsidRDefault="00514E2D" w:rsidP="00244F41">
      <w:pPr>
        <w:spacing w:before="60" w:after="60" w:line="240" w:lineRule="auto"/>
        <w:jc w:val="center"/>
        <w:rPr>
          <w:rFonts w:asciiTheme="majorHAnsi" w:eastAsia="Times New Roman" w:hAnsiTheme="majorHAnsi" w:cs="Times New Roman"/>
          <w:b/>
          <w:bCs/>
          <w:color w:val="000000"/>
          <w:lang w:eastAsia="en-GB"/>
        </w:rPr>
      </w:pPr>
    </w:p>
    <w:p w14:paraId="7F6B1304" w14:textId="0BC64673" w:rsidR="00696C02" w:rsidRPr="00244F41" w:rsidRDefault="00696C02" w:rsidP="00244F41">
      <w:pPr>
        <w:spacing w:before="60" w:after="60" w:line="240" w:lineRule="auto"/>
        <w:jc w:val="center"/>
        <w:rPr>
          <w:rFonts w:ascii="Times New Roman" w:eastAsia="Times New Roman" w:hAnsi="Times New Roman" w:cs="Times New Roman"/>
          <w:color w:val="000000"/>
          <w:sz w:val="18"/>
          <w:szCs w:val="18"/>
          <w:lang w:eastAsia="en-GB"/>
        </w:rPr>
      </w:pPr>
      <w:bookmarkStart w:id="0" w:name="_GoBack"/>
      <w:bookmarkEnd w:id="0"/>
      <w:r w:rsidRPr="00796B70">
        <w:rPr>
          <w:rFonts w:asciiTheme="majorHAnsi" w:eastAsia="Times New Roman" w:hAnsiTheme="majorHAnsi" w:cs="Times New Roman"/>
          <w:b/>
          <w:bCs/>
          <w:color w:val="000000"/>
          <w:lang w:eastAsia="en-GB"/>
        </w:rPr>
        <w:lastRenderedPageBreak/>
        <w:t>Dodatek II</w:t>
      </w:r>
    </w:p>
    <w:p w14:paraId="7F6B1305"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VZOROVÁ DOHODA O VYTVOŘENÍ SPOLEČNÉHO VYŠETŘOVACÍHO TÝMU</w:t>
      </w:r>
    </w:p>
    <w:p w14:paraId="7F6B1306" w14:textId="77777777" w:rsidR="00696C02" w:rsidRPr="00796B70" w:rsidRDefault="00696C02" w:rsidP="00696C02">
      <w:pPr>
        <w:spacing w:before="240" w:after="120" w:line="240" w:lineRule="auto"/>
        <w:jc w:val="both"/>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 xml:space="preserve">Dohoda o prodloužení činnosti společného vyšetřovacího týmu </w:t>
      </w:r>
    </w:p>
    <w:p w14:paraId="7F6B1307"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Strany se dohodly </w:t>
      </w:r>
      <w:proofErr w:type="gramStart"/>
      <w:r w:rsidRPr="00796B70">
        <w:rPr>
          <w:rFonts w:asciiTheme="majorHAnsi" w:eastAsia="Times New Roman" w:hAnsiTheme="majorHAnsi" w:cs="Times New Roman"/>
          <w:color w:val="000000"/>
          <w:lang w:eastAsia="en-GB"/>
        </w:rPr>
        <w:t>na</w:t>
      </w:r>
      <w:proofErr w:type="gramEnd"/>
      <w:r w:rsidRPr="00796B70">
        <w:rPr>
          <w:rFonts w:asciiTheme="majorHAnsi" w:eastAsia="Times New Roman" w:hAnsiTheme="majorHAnsi" w:cs="Times New Roman"/>
          <w:color w:val="000000"/>
          <w:lang w:eastAsia="en-GB"/>
        </w:rPr>
        <w:t xml:space="preserve"> prodloužení činnosti společného vyšetřovacího týmu (dále jen „SVT“) vytvořeného dohodou ze dne</w:t>
      </w:r>
      <w:r w:rsidRPr="0062665A">
        <w:rPr>
          <w:rFonts w:asciiTheme="majorHAnsi" w:eastAsia="Times New Roman" w:hAnsiTheme="majorHAnsi" w:cs="Times New Roman"/>
          <w:b/>
          <w:color w:val="000000"/>
          <w:lang w:eastAsia="en-GB"/>
        </w:rPr>
        <w:t xml:space="preserve"> [</w:t>
      </w:r>
      <w:r w:rsidRPr="0062665A">
        <w:rPr>
          <w:rFonts w:asciiTheme="majorHAnsi" w:eastAsia="Times New Roman" w:hAnsiTheme="majorHAnsi" w:cs="Times New Roman"/>
          <w:b/>
          <w:iCs/>
          <w:color w:val="000000"/>
          <w:lang w:eastAsia="en-GB"/>
        </w:rPr>
        <w:t>doplňte datum</w:t>
      </w:r>
      <w:r w:rsidRPr="0062665A">
        <w:rPr>
          <w:rFonts w:asciiTheme="majorHAnsi" w:eastAsia="Times New Roman" w:hAnsiTheme="majorHAnsi" w:cs="Times New Roman"/>
          <w:b/>
          <w:color w:val="000000"/>
          <w:lang w:eastAsia="en-GB"/>
        </w:rPr>
        <w:t xml:space="preserve">] </w:t>
      </w:r>
      <w:r w:rsidRPr="00796B70">
        <w:rPr>
          <w:rFonts w:asciiTheme="majorHAnsi" w:eastAsia="Times New Roman" w:hAnsiTheme="majorHAnsi" w:cs="Times New Roman"/>
          <w:color w:val="000000"/>
          <w:lang w:eastAsia="en-GB"/>
        </w:rPr>
        <w:t xml:space="preserve">uzavřenou v </w:t>
      </w:r>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b/>
          <w:iCs/>
          <w:color w:val="000000"/>
          <w:lang w:eastAsia="en-GB"/>
        </w:rPr>
        <w:t>doplňte místo podpisu</w:t>
      </w:r>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color w:val="000000"/>
          <w:lang w:eastAsia="en-GB"/>
        </w:rPr>
        <w:t xml:space="preserve"> </w:t>
      </w:r>
      <w:r w:rsidRPr="00796B70">
        <w:rPr>
          <w:rFonts w:asciiTheme="majorHAnsi" w:eastAsia="Times New Roman" w:hAnsiTheme="majorHAnsi" w:cs="Times New Roman"/>
          <w:color w:val="000000"/>
          <w:lang w:eastAsia="en-GB"/>
        </w:rPr>
        <w:t>jejíž kopie je uvedena v příloze.</w:t>
      </w:r>
    </w:p>
    <w:p w14:paraId="7F6B1308"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Strany se domnívají, že činnost SVT by měla být prodloužena </w:t>
      </w:r>
      <w:proofErr w:type="gramStart"/>
      <w:r w:rsidRPr="00796B70">
        <w:rPr>
          <w:rFonts w:asciiTheme="majorHAnsi" w:eastAsia="Times New Roman" w:hAnsiTheme="majorHAnsi" w:cs="Times New Roman"/>
          <w:color w:val="000000"/>
          <w:lang w:eastAsia="en-GB"/>
        </w:rPr>
        <w:t>nad</w:t>
      </w:r>
      <w:proofErr w:type="gramEnd"/>
      <w:r w:rsidRPr="00796B70">
        <w:rPr>
          <w:rFonts w:asciiTheme="majorHAnsi" w:eastAsia="Times New Roman" w:hAnsiTheme="majorHAnsi" w:cs="Times New Roman"/>
          <w:color w:val="000000"/>
          <w:lang w:eastAsia="en-GB"/>
        </w:rPr>
        <w:t xml:space="preserve"> rámec období, pro které byl vytvořen </w:t>
      </w:r>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b/>
          <w:iCs/>
          <w:color w:val="000000"/>
          <w:lang w:eastAsia="en-GB"/>
        </w:rPr>
        <w:t>doplňte datum skončení daného období</w:t>
      </w:r>
      <w:r w:rsidRPr="0062665A">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jelikož účelu uvedeného v článku </w:t>
      </w:r>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b/>
          <w:iCs/>
          <w:color w:val="000000"/>
          <w:lang w:eastAsia="en-GB"/>
        </w:rPr>
        <w:t>zde vložte článek o účelu SVT</w:t>
      </w:r>
      <w:r w:rsidRPr="0062665A">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nebylo doposud dosaženo.</w:t>
      </w:r>
    </w:p>
    <w:p w14:paraId="7F6B1309"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Všechny strany pečlivě zvážily okolnosti, které vyžadují prodloužení činnosti SVT.</w:t>
      </w:r>
      <w:proofErr w:type="gramEnd"/>
      <w:r w:rsidRPr="00796B70">
        <w:rPr>
          <w:rFonts w:asciiTheme="majorHAnsi" w:eastAsia="Times New Roman" w:hAnsiTheme="majorHAnsi" w:cs="Times New Roman"/>
          <w:color w:val="000000"/>
          <w:lang w:eastAsia="en-GB"/>
        </w:rPr>
        <w:t xml:space="preserve"> </w:t>
      </w:r>
      <w:proofErr w:type="gramStart"/>
      <w:r w:rsidRPr="00796B70">
        <w:rPr>
          <w:rFonts w:asciiTheme="majorHAnsi" w:eastAsia="Times New Roman" w:hAnsiTheme="majorHAnsi" w:cs="Times New Roman"/>
          <w:color w:val="000000"/>
          <w:lang w:eastAsia="en-GB"/>
        </w:rPr>
        <w:t>Prodloužení činnosti SVT je považováno za nezbytné pro dosažení účelu, k němuž byl SVT vytvořen.</w:t>
      </w:r>
      <w:proofErr w:type="gramEnd"/>
    </w:p>
    <w:p w14:paraId="7F6B130A"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SVT tudíž zůstává nasazen po dobu dalších </w:t>
      </w:r>
      <w:r w:rsidRPr="0062665A">
        <w:rPr>
          <w:rFonts w:asciiTheme="majorHAnsi" w:eastAsia="Times New Roman" w:hAnsiTheme="majorHAnsi" w:cs="Times New Roman"/>
          <w:b/>
          <w:color w:val="000000"/>
          <w:lang w:eastAsia="en-GB"/>
        </w:rPr>
        <w:t>[</w:t>
      </w:r>
      <w:r w:rsidRPr="0062665A">
        <w:rPr>
          <w:rFonts w:asciiTheme="majorHAnsi" w:eastAsia="Times New Roman" w:hAnsiTheme="majorHAnsi" w:cs="Times New Roman"/>
          <w:b/>
          <w:iCs/>
          <w:color w:val="000000"/>
          <w:lang w:eastAsia="en-GB"/>
        </w:rPr>
        <w:t>uveďte období</w:t>
      </w:r>
      <w:r w:rsidRPr="0062665A">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w:t>
      </w:r>
      <w:proofErr w:type="gramStart"/>
      <w:r w:rsidRPr="00796B70">
        <w:rPr>
          <w:rFonts w:asciiTheme="majorHAnsi" w:eastAsia="Times New Roman" w:hAnsiTheme="majorHAnsi" w:cs="Times New Roman"/>
          <w:color w:val="000000"/>
          <w:lang w:eastAsia="en-GB"/>
        </w:rPr>
        <w:t>od</w:t>
      </w:r>
      <w:proofErr w:type="gramEnd"/>
      <w:r w:rsidRPr="00796B70">
        <w:rPr>
          <w:rFonts w:asciiTheme="majorHAnsi" w:eastAsia="Times New Roman" w:hAnsiTheme="majorHAnsi" w:cs="Times New Roman"/>
          <w:color w:val="000000"/>
          <w:lang w:eastAsia="en-GB"/>
        </w:rPr>
        <w:t xml:space="preserve"> vstupu této dohody v platnost. </w:t>
      </w:r>
      <w:proofErr w:type="gramStart"/>
      <w:r w:rsidRPr="00796B70">
        <w:rPr>
          <w:rFonts w:asciiTheme="majorHAnsi" w:eastAsia="Times New Roman" w:hAnsiTheme="majorHAnsi" w:cs="Times New Roman"/>
          <w:color w:val="000000"/>
          <w:lang w:eastAsia="en-GB"/>
        </w:rPr>
        <w:t>Vzájemnou dohodou stran lze výše uvedené období dále prodloužit.</w:t>
      </w:r>
      <w:proofErr w:type="gramEnd"/>
    </w:p>
    <w:p w14:paraId="49F5E6A7" w14:textId="77777777" w:rsidR="0062665A" w:rsidRDefault="0062665A" w:rsidP="00696C02">
      <w:pPr>
        <w:spacing w:before="120" w:after="0" w:line="240" w:lineRule="auto"/>
        <w:jc w:val="both"/>
        <w:rPr>
          <w:rFonts w:asciiTheme="majorHAnsi" w:eastAsia="Times New Roman" w:hAnsiTheme="majorHAnsi" w:cs="Times New Roman"/>
          <w:color w:val="000000"/>
          <w:lang w:eastAsia="en-GB"/>
        </w:rPr>
      </w:pPr>
    </w:p>
    <w:p w14:paraId="799E6B35" w14:textId="77777777" w:rsidR="0062665A" w:rsidRDefault="0062665A" w:rsidP="00696C02">
      <w:pPr>
        <w:spacing w:before="120" w:after="0" w:line="240" w:lineRule="auto"/>
        <w:jc w:val="both"/>
        <w:rPr>
          <w:rFonts w:asciiTheme="majorHAnsi" w:eastAsia="Times New Roman" w:hAnsiTheme="majorHAnsi" w:cs="Times New Roman"/>
          <w:color w:val="000000"/>
          <w:lang w:eastAsia="en-GB"/>
        </w:rPr>
      </w:pPr>
    </w:p>
    <w:p w14:paraId="7F6B130B"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Datum/podpis</w:t>
      </w:r>
    </w:p>
    <w:p w14:paraId="4D83C897"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53B317E7"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18A8EAF6"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234AA461"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0190DBE2"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2D501AE2"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75242944"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075000E4"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233EEB58"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3FD75181"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425EA717"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443D0668"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742B9094"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465684F0"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0036B8BE"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4E5A046C"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6E68944D" w14:textId="77777777" w:rsidR="0062665A" w:rsidRDefault="0062665A" w:rsidP="00696C02">
      <w:pPr>
        <w:spacing w:before="240" w:after="120" w:line="240" w:lineRule="auto"/>
        <w:jc w:val="center"/>
        <w:rPr>
          <w:rFonts w:asciiTheme="majorHAnsi" w:eastAsia="Times New Roman" w:hAnsiTheme="majorHAnsi" w:cs="Times New Roman"/>
          <w:b/>
          <w:bCs/>
          <w:color w:val="000000"/>
          <w:lang w:eastAsia="en-GB"/>
        </w:rPr>
      </w:pPr>
    </w:p>
    <w:p w14:paraId="7F6B130C"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lastRenderedPageBreak/>
        <w:t>Dodatek III</w:t>
      </w:r>
    </w:p>
    <w:p w14:paraId="7F6B130D" w14:textId="77777777" w:rsidR="00696C02" w:rsidRPr="00796B70" w:rsidRDefault="00696C02" w:rsidP="00696C02">
      <w:pPr>
        <w:spacing w:before="240" w:after="120" w:line="240" w:lineRule="auto"/>
        <w:jc w:val="center"/>
        <w:rPr>
          <w:rFonts w:asciiTheme="majorHAnsi" w:eastAsia="Times New Roman" w:hAnsiTheme="majorHAnsi" w:cs="Times New Roman"/>
          <w:b/>
          <w:bCs/>
          <w:color w:val="000000"/>
          <w:lang w:eastAsia="en-GB"/>
        </w:rPr>
      </w:pPr>
      <w:r w:rsidRPr="00796B70">
        <w:rPr>
          <w:rFonts w:asciiTheme="majorHAnsi" w:eastAsia="Times New Roman" w:hAnsiTheme="majorHAnsi" w:cs="Times New Roman"/>
          <w:b/>
          <w:bCs/>
          <w:color w:val="000000"/>
          <w:lang w:eastAsia="en-GB"/>
        </w:rPr>
        <w:t>VZOROVÁ DOHODA O VYTVOŘENÍ SPOLEČNÉHO VYŠETŘOVACÍHO TÝMU</w:t>
      </w:r>
    </w:p>
    <w:p w14:paraId="7F6B130E"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 xml:space="preserve">Strany se dohodly </w:t>
      </w:r>
      <w:proofErr w:type="gramStart"/>
      <w:r w:rsidRPr="00796B70">
        <w:rPr>
          <w:rFonts w:asciiTheme="majorHAnsi" w:eastAsia="Times New Roman" w:hAnsiTheme="majorHAnsi" w:cs="Times New Roman"/>
          <w:color w:val="000000"/>
          <w:lang w:eastAsia="en-GB"/>
        </w:rPr>
        <w:t>na</w:t>
      </w:r>
      <w:proofErr w:type="gramEnd"/>
      <w:r w:rsidRPr="00796B70">
        <w:rPr>
          <w:rFonts w:asciiTheme="majorHAnsi" w:eastAsia="Times New Roman" w:hAnsiTheme="majorHAnsi" w:cs="Times New Roman"/>
          <w:color w:val="000000"/>
          <w:lang w:eastAsia="en-GB"/>
        </w:rPr>
        <w:t xml:space="preserve"> změně písemné dohody o vytvoření společného vyšetřovacího týmu (dále jen „SVT“) ze dne </w:t>
      </w:r>
      <w:r w:rsidRPr="00244F41">
        <w:rPr>
          <w:rFonts w:asciiTheme="majorHAnsi" w:eastAsia="Times New Roman" w:hAnsiTheme="majorHAnsi" w:cs="Times New Roman"/>
          <w:b/>
          <w:color w:val="000000"/>
          <w:lang w:eastAsia="en-GB"/>
        </w:rPr>
        <w:t>[</w:t>
      </w:r>
      <w:r w:rsidRPr="00244F41">
        <w:rPr>
          <w:rFonts w:asciiTheme="majorHAnsi" w:eastAsia="Times New Roman" w:hAnsiTheme="majorHAnsi" w:cs="Times New Roman"/>
          <w:b/>
          <w:iCs/>
          <w:color w:val="000000"/>
          <w:lang w:eastAsia="en-GB"/>
        </w:rPr>
        <w:t>doplňte datum</w:t>
      </w:r>
      <w:r w:rsidRPr="00244F41">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uzavřené v </w:t>
      </w:r>
      <w:r w:rsidRPr="00244F41">
        <w:rPr>
          <w:rFonts w:asciiTheme="majorHAnsi" w:eastAsia="Times New Roman" w:hAnsiTheme="majorHAnsi" w:cs="Times New Roman"/>
          <w:b/>
          <w:color w:val="000000"/>
          <w:lang w:eastAsia="en-GB"/>
        </w:rPr>
        <w:t>[</w:t>
      </w:r>
      <w:r w:rsidRPr="00244F41">
        <w:rPr>
          <w:rFonts w:asciiTheme="majorHAnsi" w:eastAsia="Times New Roman" w:hAnsiTheme="majorHAnsi" w:cs="Times New Roman"/>
          <w:b/>
          <w:iCs/>
          <w:color w:val="000000"/>
          <w:lang w:eastAsia="en-GB"/>
        </w:rPr>
        <w:t>doplňte místo</w:t>
      </w:r>
      <w:r w:rsidRPr="00244F41">
        <w:rPr>
          <w:rFonts w:asciiTheme="majorHAnsi" w:eastAsia="Times New Roman" w:hAnsiTheme="majorHAnsi" w:cs="Times New Roman"/>
          <w:b/>
          <w:color w:val="000000"/>
          <w:lang w:eastAsia="en-GB"/>
        </w:rPr>
        <w:t>],</w:t>
      </w:r>
      <w:r w:rsidRPr="00796B70">
        <w:rPr>
          <w:rFonts w:asciiTheme="majorHAnsi" w:eastAsia="Times New Roman" w:hAnsiTheme="majorHAnsi" w:cs="Times New Roman"/>
          <w:color w:val="000000"/>
          <w:lang w:eastAsia="en-GB"/>
        </w:rPr>
        <w:t xml:space="preserve"> jejíž kopie je uvedena v příloze.</w:t>
      </w:r>
    </w:p>
    <w:p w14:paraId="7F6B130F"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Signatáři se dohodli, že níže uvedené články se mění takto:</w:t>
      </w:r>
    </w:p>
    <w:tbl>
      <w:tblPr>
        <w:tblW w:w="5000" w:type="pct"/>
        <w:tblCellSpacing w:w="0" w:type="dxa"/>
        <w:tblCellMar>
          <w:left w:w="0" w:type="dxa"/>
          <w:right w:w="0" w:type="dxa"/>
        </w:tblCellMar>
        <w:tblLook w:val="04A0" w:firstRow="1" w:lastRow="0" w:firstColumn="1" w:lastColumn="0" w:noHBand="0" w:noVBand="1"/>
      </w:tblPr>
      <w:tblGrid>
        <w:gridCol w:w="1288"/>
        <w:gridCol w:w="7738"/>
      </w:tblGrid>
      <w:tr w:rsidR="00696C02" w:rsidRPr="00796B70" w14:paraId="7F6B1312" w14:textId="77777777" w:rsidTr="00696C02">
        <w:trPr>
          <w:tblCellSpacing w:w="0" w:type="dxa"/>
        </w:trPr>
        <w:tc>
          <w:tcPr>
            <w:tcW w:w="0" w:type="auto"/>
            <w:hideMark/>
          </w:tcPr>
          <w:p w14:paraId="7F6B1310"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1.</w:t>
            </w:r>
          </w:p>
        </w:tc>
        <w:tc>
          <w:tcPr>
            <w:tcW w:w="0" w:type="auto"/>
            <w:hideMark/>
          </w:tcPr>
          <w:p w14:paraId="7F6B1311"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(změna …)</w:t>
            </w:r>
          </w:p>
        </w:tc>
      </w:tr>
    </w:tbl>
    <w:p w14:paraId="7F6B1313" w14:textId="77777777" w:rsidR="00696C02" w:rsidRPr="00796B70" w:rsidRDefault="00696C02" w:rsidP="00696C02">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88"/>
        <w:gridCol w:w="7738"/>
      </w:tblGrid>
      <w:tr w:rsidR="00696C02" w:rsidRPr="00796B70" w14:paraId="7F6B1316" w14:textId="77777777" w:rsidTr="00696C02">
        <w:trPr>
          <w:tblCellSpacing w:w="0" w:type="dxa"/>
        </w:trPr>
        <w:tc>
          <w:tcPr>
            <w:tcW w:w="0" w:type="auto"/>
            <w:hideMark/>
          </w:tcPr>
          <w:p w14:paraId="7F6B1314"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2.</w:t>
            </w:r>
          </w:p>
        </w:tc>
        <w:tc>
          <w:tcPr>
            <w:tcW w:w="0" w:type="auto"/>
            <w:hideMark/>
          </w:tcPr>
          <w:p w14:paraId="7F6B1315"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(změna …)</w:t>
            </w:r>
          </w:p>
        </w:tc>
      </w:tr>
    </w:tbl>
    <w:p w14:paraId="7F6B1317"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proofErr w:type="gramStart"/>
      <w:r w:rsidRPr="00796B70">
        <w:rPr>
          <w:rFonts w:asciiTheme="majorHAnsi" w:eastAsia="Times New Roman" w:hAnsiTheme="majorHAnsi" w:cs="Times New Roman"/>
          <w:color w:val="000000"/>
          <w:lang w:eastAsia="en-GB"/>
        </w:rPr>
        <w:t>Všechny strany pečlivě zvážily okolnosti, které vyžadují změnu dohody o SVT.</w:t>
      </w:r>
      <w:proofErr w:type="gramEnd"/>
      <w:r w:rsidRPr="00796B70">
        <w:rPr>
          <w:rFonts w:asciiTheme="majorHAnsi" w:eastAsia="Times New Roman" w:hAnsiTheme="majorHAnsi" w:cs="Times New Roman"/>
          <w:color w:val="000000"/>
          <w:lang w:eastAsia="en-GB"/>
        </w:rPr>
        <w:t xml:space="preserve"> </w:t>
      </w:r>
      <w:proofErr w:type="gramStart"/>
      <w:r w:rsidRPr="00796B70">
        <w:rPr>
          <w:rFonts w:asciiTheme="majorHAnsi" w:eastAsia="Times New Roman" w:hAnsiTheme="majorHAnsi" w:cs="Times New Roman"/>
          <w:color w:val="000000"/>
          <w:lang w:eastAsia="en-GB"/>
        </w:rPr>
        <w:t>Změna (změny) dohody o SVT je (jsou) považována (považovány) za zásadní pro dosažení účelu, k němuž byl SVT vytvořen.</w:t>
      </w:r>
      <w:proofErr w:type="gramEnd"/>
    </w:p>
    <w:p w14:paraId="3D0E39DF" w14:textId="77777777" w:rsidR="0062665A" w:rsidRDefault="0062665A" w:rsidP="00696C02">
      <w:pPr>
        <w:spacing w:before="120" w:after="0" w:line="240" w:lineRule="auto"/>
        <w:jc w:val="both"/>
        <w:rPr>
          <w:rFonts w:asciiTheme="majorHAnsi" w:eastAsia="Times New Roman" w:hAnsiTheme="majorHAnsi" w:cs="Times New Roman"/>
          <w:color w:val="000000"/>
          <w:lang w:eastAsia="en-GB"/>
        </w:rPr>
      </w:pPr>
    </w:p>
    <w:p w14:paraId="65CEE911" w14:textId="77777777" w:rsidR="0062665A" w:rsidRDefault="0062665A" w:rsidP="00696C02">
      <w:pPr>
        <w:spacing w:before="120" w:after="0" w:line="240" w:lineRule="auto"/>
        <w:jc w:val="both"/>
        <w:rPr>
          <w:rFonts w:asciiTheme="majorHAnsi" w:eastAsia="Times New Roman" w:hAnsiTheme="majorHAnsi" w:cs="Times New Roman"/>
          <w:color w:val="000000"/>
          <w:lang w:eastAsia="en-GB"/>
        </w:rPr>
      </w:pPr>
    </w:p>
    <w:p w14:paraId="7F6B1318" w14:textId="77777777" w:rsidR="00696C02" w:rsidRPr="00796B70" w:rsidRDefault="00696C02" w:rsidP="00696C02">
      <w:pPr>
        <w:spacing w:before="120" w:after="0" w:line="240" w:lineRule="auto"/>
        <w:jc w:val="both"/>
        <w:rPr>
          <w:rFonts w:asciiTheme="majorHAnsi" w:eastAsia="Times New Roman" w:hAnsiTheme="majorHAnsi" w:cs="Times New Roman"/>
          <w:color w:val="000000"/>
          <w:lang w:eastAsia="en-GB"/>
        </w:rPr>
      </w:pPr>
      <w:r w:rsidRPr="00796B70">
        <w:rPr>
          <w:rFonts w:asciiTheme="majorHAnsi" w:eastAsia="Times New Roman" w:hAnsiTheme="majorHAnsi" w:cs="Times New Roman"/>
          <w:color w:val="000000"/>
          <w:lang w:eastAsia="en-GB"/>
        </w:rPr>
        <w:t>Datum/podpis</w:t>
      </w:r>
    </w:p>
    <w:p w14:paraId="7F6B1319" w14:textId="77777777" w:rsidR="00FD5CB0" w:rsidRPr="00796B70" w:rsidRDefault="00FD5CB0">
      <w:pPr>
        <w:rPr>
          <w:rFonts w:asciiTheme="majorHAnsi" w:hAnsiTheme="majorHAnsi"/>
        </w:rPr>
      </w:pPr>
    </w:p>
    <w:sectPr w:rsidR="00FD5CB0" w:rsidRPr="00796B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64E5" w14:textId="77777777" w:rsidR="0062665A" w:rsidRDefault="0062665A" w:rsidP="0062665A">
      <w:pPr>
        <w:spacing w:after="0" w:line="240" w:lineRule="auto"/>
      </w:pPr>
      <w:r>
        <w:separator/>
      </w:r>
    </w:p>
  </w:endnote>
  <w:endnote w:type="continuationSeparator" w:id="0">
    <w:p w14:paraId="067482BE" w14:textId="77777777" w:rsidR="0062665A" w:rsidRDefault="0062665A" w:rsidP="0062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DBBE" w14:textId="77777777" w:rsidR="0062665A" w:rsidRDefault="0062665A" w:rsidP="0062665A">
      <w:pPr>
        <w:spacing w:after="0" w:line="240" w:lineRule="auto"/>
      </w:pPr>
      <w:r>
        <w:separator/>
      </w:r>
    </w:p>
  </w:footnote>
  <w:footnote w:type="continuationSeparator" w:id="0">
    <w:p w14:paraId="36243408" w14:textId="77777777" w:rsidR="0062665A" w:rsidRDefault="0062665A" w:rsidP="00626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02"/>
    <w:rsid w:val="0008132E"/>
    <w:rsid w:val="00106913"/>
    <w:rsid w:val="002302B1"/>
    <w:rsid w:val="00244F41"/>
    <w:rsid w:val="00334668"/>
    <w:rsid w:val="00514E2D"/>
    <w:rsid w:val="0062665A"/>
    <w:rsid w:val="00696C02"/>
    <w:rsid w:val="00796B70"/>
    <w:rsid w:val="00927686"/>
    <w:rsid w:val="009D5913"/>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6B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B70"/>
    <w:rPr>
      <w:color w:val="0000FF" w:themeColor="hyperlink"/>
      <w:u w:val="single"/>
    </w:rPr>
  </w:style>
  <w:style w:type="paragraph" w:styleId="FootnoteText">
    <w:name w:val="footnote text"/>
    <w:basedOn w:val="Normal"/>
    <w:link w:val="FootnoteTextChar"/>
    <w:uiPriority w:val="99"/>
    <w:semiHidden/>
    <w:unhideWhenUsed/>
    <w:rsid w:val="00626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65A"/>
    <w:rPr>
      <w:sz w:val="20"/>
      <w:szCs w:val="20"/>
    </w:rPr>
  </w:style>
  <w:style w:type="character" w:styleId="FootnoteReference">
    <w:name w:val="footnote reference"/>
    <w:basedOn w:val="DefaultParagraphFont"/>
    <w:uiPriority w:val="99"/>
    <w:semiHidden/>
    <w:unhideWhenUsed/>
    <w:rsid w:val="006266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6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6B70"/>
    <w:rPr>
      <w:color w:val="0000FF" w:themeColor="hyperlink"/>
      <w:u w:val="single"/>
    </w:rPr>
  </w:style>
  <w:style w:type="paragraph" w:styleId="FootnoteText">
    <w:name w:val="footnote text"/>
    <w:basedOn w:val="Normal"/>
    <w:link w:val="FootnoteTextChar"/>
    <w:uiPriority w:val="99"/>
    <w:semiHidden/>
    <w:unhideWhenUsed/>
    <w:rsid w:val="00626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65A"/>
    <w:rPr>
      <w:sz w:val="20"/>
      <w:szCs w:val="20"/>
    </w:rPr>
  </w:style>
  <w:style w:type="character" w:styleId="FootnoteReference">
    <w:name w:val="footnote reference"/>
    <w:basedOn w:val="DefaultParagraphFont"/>
    <w:uiPriority w:val="99"/>
    <w:semiHidden/>
    <w:unhideWhenUsed/>
    <w:rsid w:val="00626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8518">
      <w:bodyDiv w:val="1"/>
      <w:marLeft w:val="390"/>
      <w:marRight w:val="390"/>
      <w:marTop w:val="0"/>
      <w:marBottom w:val="0"/>
      <w:divBdr>
        <w:top w:val="none" w:sz="0" w:space="0" w:color="auto"/>
        <w:left w:val="none" w:sz="0" w:space="0" w:color="auto"/>
        <w:bottom w:val="none" w:sz="0" w:space="0" w:color="auto"/>
        <w:right w:val="none" w:sz="0" w:space="0" w:color="auto"/>
      </w:divBdr>
      <w:divsChild>
        <w:div w:id="1747654572">
          <w:marLeft w:val="0"/>
          <w:marRight w:val="0"/>
          <w:marTop w:val="0"/>
          <w:marBottom w:val="0"/>
          <w:divBdr>
            <w:top w:val="none" w:sz="0" w:space="0" w:color="auto"/>
            <w:left w:val="none" w:sz="0" w:space="0" w:color="auto"/>
            <w:bottom w:val="none" w:sz="0" w:space="0" w:color="auto"/>
            <w:right w:val="none" w:sz="0" w:space="0" w:color="auto"/>
          </w:divBdr>
          <w:divsChild>
            <w:div w:id="123618629">
              <w:marLeft w:val="810"/>
              <w:marRight w:val="810"/>
              <w:marTop w:val="360"/>
              <w:marBottom w:val="0"/>
              <w:divBdr>
                <w:top w:val="none" w:sz="0" w:space="0" w:color="auto"/>
                <w:left w:val="none" w:sz="0" w:space="0" w:color="auto"/>
                <w:bottom w:val="none" w:sz="0" w:space="0" w:color="auto"/>
                <w:right w:val="none" w:sz="0" w:space="0" w:color="auto"/>
              </w:divBdr>
              <w:divsChild>
                <w:div w:id="1259369904">
                  <w:marLeft w:val="4005"/>
                  <w:marRight w:val="810"/>
                  <w:marTop w:val="0"/>
                  <w:marBottom w:val="0"/>
                  <w:divBdr>
                    <w:top w:val="none" w:sz="0" w:space="0" w:color="auto"/>
                    <w:left w:val="none" w:sz="0" w:space="0" w:color="auto"/>
                    <w:bottom w:val="none" w:sz="0" w:space="0" w:color="auto"/>
                    <w:right w:val="none" w:sz="0" w:space="0" w:color="auto"/>
                  </w:divBdr>
                </w:div>
              </w:divsChild>
            </w:div>
            <w:div w:id="1815104567">
              <w:marLeft w:val="0"/>
              <w:marRight w:val="0"/>
              <w:marTop w:val="0"/>
              <w:marBottom w:val="0"/>
              <w:divBdr>
                <w:top w:val="none" w:sz="0" w:space="0" w:color="auto"/>
                <w:left w:val="none" w:sz="0" w:space="0" w:color="auto"/>
                <w:bottom w:val="none" w:sz="0" w:space="0" w:color="auto"/>
                <w:right w:val="none" w:sz="0" w:space="0" w:color="auto"/>
              </w:divBdr>
            </w:div>
            <w:div w:id="143353852">
              <w:marLeft w:val="0"/>
              <w:marRight w:val="0"/>
              <w:marTop w:val="0"/>
              <w:marBottom w:val="0"/>
              <w:divBdr>
                <w:top w:val="none" w:sz="0" w:space="0" w:color="auto"/>
                <w:left w:val="none" w:sz="0" w:space="0" w:color="auto"/>
                <w:bottom w:val="none" w:sz="0" w:space="0" w:color="auto"/>
                <w:right w:val="none" w:sz="0" w:space="0" w:color="auto"/>
              </w:divBdr>
            </w:div>
            <w:div w:id="4858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eur-lex.europa.eu/legal-content/CS/TXT/HTML/?uri=CELEX:32017G0119(01)&amp;from=EN" TargetMode="External"/><Relationship Id="rId26" Type="http://schemas.openxmlformats.org/officeDocument/2006/relationships/hyperlink" Target="http://www.eurojust.europa.eu/doclibrary/JITs/JITsevaluation/JIT%20Evaluation%20Form/JIT-Evaluation-Form_EN.pdf" TargetMode="External"/><Relationship Id="rId39" Type="http://schemas.openxmlformats.org/officeDocument/2006/relationships/hyperlink" Target="http://eur-lex.europa.eu/legal-content/CS/TXT/HTML/?uri=CELEX:32017G0119(01)&amp;from=EN" TargetMode="External"/><Relationship Id="rId21" Type="http://schemas.openxmlformats.org/officeDocument/2006/relationships/hyperlink" Target="http://eur-lex.europa.eu/legal-content/CS/TXT/HTML/?uri=CELEX:32017G0119(01)&amp;from=EN" TargetMode="External"/><Relationship Id="rId34" Type="http://schemas.openxmlformats.org/officeDocument/2006/relationships/hyperlink" Target="http://eur-lex.europa.eu/legal-content/CS/AUTO/?uri=OJ:L:2003:181:TOC" TargetMode="External"/><Relationship Id="rId42" Type="http://schemas.openxmlformats.org/officeDocument/2006/relationships/hyperlink" Target="http://eur-lex.europa.eu/legal-content/CS/TXT/HTML/?uri=CELEX:32017G0119(01)&amp;from=EN"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eur-lex.europa.eu/legal-content/CS/TXT/HTML/?uri=CELEX:32017G0119(01)&amp;from=EN" TargetMode="External"/><Relationship Id="rId29" Type="http://schemas.openxmlformats.org/officeDocument/2006/relationships/hyperlink" Target="http://eur-lex.europa.eu/legal-content/CS/TXT/HTML/?uri=CELEX:32017G0119(01)&amp;from=EN" TargetMode="External"/><Relationship Id="rId20" Type="http://schemas.openxmlformats.org/officeDocument/2006/relationships/hyperlink" Target="http://eur-lex.europa.eu/legal-content/CS/TXT/HTML/?uri=CELEX:32017G0119(01)&amp;from=EN" TargetMode="External"/><Relationship Id="rId41" Type="http://schemas.openxmlformats.org/officeDocument/2006/relationships/hyperlink" Target="http://eur-lex.europa.eu/legal-content/CS/TXT/HTML/?uri=CELEX:32017G0119(01)&amp;from=EN" TargetMode="External"/><Relationship Id="rId45" Type="http://schemas.openxmlformats.org/officeDocument/2006/relationships/hyperlink" Target="http://eur-lex.europa.eu/legal-content/CS/TXT/HTML/?uri=CELEX:32017G0119(01)&amp;from=EN" TargetMode="Externa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eur-lex.europa.eu/legal-content/CS/TXT/HTML/?uri=CELEX:32017G0119(01)&amp;from=EN" TargetMode="External"/><Relationship Id="rId32" Type="http://schemas.openxmlformats.org/officeDocument/2006/relationships/hyperlink" Target="http://eur-lex.europa.eu/legal-content/CS/AUTO/?uri=OJ:L:2004:026:TOC" TargetMode="External"/><Relationship Id="rId37" Type="http://schemas.openxmlformats.org/officeDocument/2006/relationships/hyperlink" Target="http://eur-lex.europa.eu/legal-content/CS/TXT/HTML/?uri=CELEX:32017G0119(01)&amp;from=EN" TargetMode="External"/><Relationship Id="rId40" Type="http://schemas.openxmlformats.org/officeDocument/2006/relationships/hyperlink" Target="http://eur-lex.europa.eu/legal-content/CS/TXT/HTML/?uri=CELEX:32017G0119(01)&amp;from=EN" TargetMode="External"/><Relationship Id="rId36" Type="http://schemas.openxmlformats.org/officeDocument/2006/relationships/hyperlink" Target="http://eur-lex.europa.eu/legal-content/CS/TXT/HTML/?uri=CELEX:32017G0119(01)&amp;from=EN" TargetMode="External"/><Relationship Id="rId15" Type="http://schemas.openxmlformats.org/officeDocument/2006/relationships/hyperlink" Target="http://eur-lex.europa.eu/legal-content/CS/TXT/HTML/?uri=CELEX:32017G0119(01)&amp;from=EN" TargetMode="External"/><Relationship Id="rId23" Type="http://schemas.openxmlformats.org/officeDocument/2006/relationships/hyperlink" Target="http://eur-lex.europa.eu/legal-content/CS/TXT/HTML/?uri=CELEX:32017G0119(01)&amp;from=EN" TargetMode="External"/><Relationship Id="rId28" Type="http://schemas.openxmlformats.org/officeDocument/2006/relationships/hyperlink" Target="http://eur-lex.europa.eu/legal-content/CS/AUTO/?uri=OJ:C:2000:197:TOC" TargetMode="External"/><Relationship Id="rId10" Type="http://schemas.openxmlformats.org/officeDocument/2006/relationships/settings" Target="settings.xml"/><Relationship Id="rId19" Type="http://schemas.openxmlformats.org/officeDocument/2006/relationships/hyperlink" Target="http://eur-lex.europa.eu/legal-content/CS/TXT/HTML/?uri=CELEX:32017G0119(01)&amp;from=EN" TargetMode="External"/><Relationship Id="rId31" Type="http://schemas.openxmlformats.org/officeDocument/2006/relationships/hyperlink" Target="http://eur-lex.europa.eu/legal-content/CS/TXT/HTML/?uri=CELEX:32017G0119(01)&amp;from=EN" TargetMode="External"/><Relationship Id="rId44" Type="http://schemas.openxmlformats.org/officeDocument/2006/relationships/hyperlink" Target="http://eur-lex.europa.eu/legal-content/CS/TXT/HTML/?uri=CELEX:32017G0119(01)&amp;from=E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eur-lex.europa.eu/legal-content/CS/TXT/HTML/?uri=CELEX:32017G0119(01)&amp;from=EN" TargetMode="External"/><Relationship Id="rId22" Type="http://schemas.openxmlformats.org/officeDocument/2006/relationships/hyperlink" Target="http://eur-lex.europa.eu/legal-content/CS/TXT/HTML/?uri=CELEX:32017G0119(01)&amp;from=EN" TargetMode="External"/><Relationship Id="rId27" Type="http://schemas.openxmlformats.org/officeDocument/2006/relationships/hyperlink" Target="http://eur-lex.europa.eu/legal-content/CS/TXT/HTML/?uri=CELEX:32017G0119(01)&amp;from=EN" TargetMode="External"/><Relationship Id="rId30" Type="http://schemas.openxmlformats.org/officeDocument/2006/relationships/hyperlink" Target="http://eur-lex.europa.eu/legal-content/CS/AUTO/?uri=OJ:L:2002:162:TOC" TargetMode="External"/><Relationship Id="rId35" Type="http://schemas.openxmlformats.org/officeDocument/2006/relationships/hyperlink" Target="http://eur-lex.europa.eu/legal-content/CS/TXT/HTML/?uri=CELEX:32017G0119(01)&amp;from=EN" TargetMode="External"/><Relationship Id="rId43" Type="http://schemas.openxmlformats.org/officeDocument/2006/relationships/hyperlink" Target="http://eur-lex.europa.eu/legal-content/CS/TXT/HTML/?uri=CELEX:32017G0119(01)&amp;from=EN" TargetMode="External"/><Relationship Id="rId48" Type="http://schemas.openxmlformats.org/officeDocument/2006/relationships/theme" Target="theme/theme1.xml"/><Relationship Id="rId8" Type="http://schemas.openxmlformats.org/officeDocument/2006/relationships/styles" Target="styles.xml"/><Relationship Id="rId12" Type="http://schemas.openxmlformats.org/officeDocument/2006/relationships/footnotes" Target="footnotes.xml"/><Relationship Id="rId17" Type="http://schemas.openxmlformats.org/officeDocument/2006/relationships/hyperlink" Target="http://eur-lex.europa.eu/legal-content/CS/TXT/HTML/?uri=CELEX:32017G0119(01)&amp;from=EN" TargetMode="External"/><Relationship Id="rId25" Type="http://schemas.openxmlformats.org/officeDocument/2006/relationships/hyperlink" Target="http://eur-lex.europa.eu/legal-content/CS/TXT/HTML/?uri=CELEX:32017G0119(01)&amp;from=EN" TargetMode="External"/><Relationship Id="rId33" Type="http://schemas.openxmlformats.org/officeDocument/2006/relationships/hyperlink" Target="http://eur-lex.europa.eu/legal-content/CS/TXT/HTML/?uri=CELEX:32017G0119(01)&amp;from=EN" TargetMode="External"/><Relationship Id="rId38" Type="http://schemas.openxmlformats.org/officeDocument/2006/relationships/hyperlink" Target="http://eur-lex.europa.eu/legal-content/CS/TXT/HTML/?uri=CELEX:32017G0119(01)&amp;from=EN" TargetMode="External"/><Relationship Id="rId46" Type="http://schemas.openxmlformats.org/officeDocument/2006/relationships/hyperlink" Target="http://eur-lex.europa.eu/legal-content/CS/AUTO/?uri=OJ:C:2012:32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cs</DocLanguag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7582-CFDC-4956-A836-851D43B8C750}"/>
</file>

<file path=customXml/itemProps2.xml><?xml version="1.0" encoding="utf-8"?>
<ds:datastoreItem xmlns:ds="http://schemas.openxmlformats.org/officeDocument/2006/customXml" ds:itemID="{00640818-8777-4669-B8A3-E5360284F335}"/>
</file>

<file path=customXml/itemProps3.xml><?xml version="1.0" encoding="utf-8"?>
<ds:datastoreItem xmlns:ds="http://schemas.openxmlformats.org/officeDocument/2006/customXml" ds:itemID="{6ED0250F-FF9E-4308-8CDA-7999436440DC}"/>
</file>

<file path=customXml/itemProps4.xml><?xml version="1.0" encoding="utf-8"?>
<ds:datastoreItem xmlns:ds="http://schemas.openxmlformats.org/officeDocument/2006/customXml" ds:itemID="{ADA009BB-A295-4C69-B481-4DC7B5D3172C}"/>
</file>

<file path=customXml/itemProps5.xml><?xml version="1.0" encoding="utf-8"?>
<ds:datastoreItem xmlns:ds="http://schemas.openxmlformats.org/officeDocument/2006/customXml" ds:itemID="{60505D54-25E9-4E86-BCCC-EB0BA8219BD0}"/>
</file>

<file path=customXml/itemProps6.xml><?xml version="1.0" encoding="utf-8"?>
<ds:datastoreItem xmlns:ds="http://schemas.openxmlformats.org/officeDocument/2006/customXml" ds:itemID="{850A19EF-8A07-4FFA-83A6-46B5139EBE1C}"/>
</file>

<file path=customXml/itemProps7.xml><?xml version="1.0" encoding="utf-8"?>
<ds:datastoreItem xmlns:ds="http://schemas.openxmlformats.org/officeDocument/2006/customXml" ds:itemID="{60D16BD2-B234-4D28-9566-7D81A5D87545}"/>
</file>

<file path=docProps/app.xml><?xml version="1.0" encoding="utf-8"?>
<Properties xmlns="http://schemas.openxmlformats.org/officeDocument/2006/extended-properties" xmlns:vt="http://schemas.openxmlformats.org/officeDocument/2006/docPropsVTypes">
  <Template>Normal.dotm</Template>
  <TotalTime>25</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6</cp:revision>
  <dcterms:created xsi:type="dcterms:W3CDTF">2017-01-24T10:57:00Z</dcterms:created>
  <dcterms:modified xsi:type="dcterms:W3CDTF">2017-02-06T09:27:00Z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6611e96f-b5c1-48a2-ba12-25b230405537</vt:lpwstr>
  </property>
  <property fmtid="{D5CDD505-2E9C-101B-9397-08002B2CF9AE}" pid="3" name="ContentTypeId">
    <vt:lpwstr>0x01010060E811F4364848C5AF33A5C5D17EA69D00C7CC3D0E509E1F4F858836043020A2C2</vt:lpwstr>
  </property>
</Properties>
</file>