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CB75" w14:textId="77777777" w:rsidR="00503AA3" w:rsidRPr="00B95B67" w:rsidRDefault="00503AA3" w:rsidP="00503AA3">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MODÈLE D’ACCORD POUR LA CRÉATION D’UNE ÉQUIPE COMMUNE D’ENQUÊTE</w:t>
      </w:r>
    </w:p>
    <w:p w14:paraId="132BCB76"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Conformément </w:t>
      </w:r>
    </w:p>
    <w:p w14:paraId="132BCB77"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val="fr-FR" w:eastAsia="en-GB"/>
        </w:rPr>
      </w:pP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Veuillez indiquer ici les bases juridiques applicables, qui peuvent provenir — sans s’y limiter — des instruments ci-dessous:</w:t>
      </w:r>
      <w:r w:rsidRPr="00B95B67">
        <w:rPr>
          <w:rFonts w:asciiTheme="majorHAnsi" w:eastAsia="Times New Roman" w:hAnsiTheme="majorHAnsi" w:cs="Times New Roman"/>
          <w:b/>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03AA3" w:rsidRPr="00357CAB" w14:paraId="132BCB7A" w14:textId="77777777" w:rsidTr="00503AA3">
        <w:trPr>
          <w:tblCellSpacing w:w="0" w:type="dxa"/>
        </w:trPr>
        <w:tc>
          <w:tcPr>
            <w:tcW w:w="0" w:type="auto"/>
            <w:hideMark/>
          </w:tcPr>
          <w:p w14:paraId="132BCB78"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79"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13 de la convention du 29 mai 2000 relative à l’entraide judiciaire en matière pénale entre les États membres de l’Union européenne</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"ntr1-C_2017018FR.01000201-E0001"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1</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7B"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0"/>
        <w:gridCol w:w="8796"/>
      </w:tblGrid>
      <w:tr w:rsidR="00503AA3" w:rsidRPr="00357CAB" w14:paraId="132BCB7E" w14:textId="77777777" w:rsidTr="00503AA3">
        <w:trPr>
          <w:tblCellSpacing w:w="0" w:type="dxa"/>
        </w:trPr>
        <w:tc>
          <w:tcPr>
            <w:tcW w:w="0" w:type="auto"/>
            <w:hideMark/>
          </w:tcPr>
          <w:p w14:paraId="132BCB7C"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7D"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 décision-cadre du Conseil du 13 juin 2002 relative aux équipes communes d’enquête</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"ntr2-C_2017018FR.01000201-E0002"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2</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7F"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03AA3" w:rsidRPr="00357CAB" w14:paraId="132BCB82" w14:textId="77777777" w:rsidTr="00503AA3">
        <w:trPr>
          <w:tblCellSpacing w:w="0" w:type="dxa"/>
        </w:trPr>
        <w:tc>
          <w:tcPr>
            <w:tcW w:w="0" w:type="auto"/>
            <w:hideMark/>
          </w:tcPr>
          <w:p w14:paraId="132BCB80"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81"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1</w:t>
            </w:r>
            <w:r w:rsidRPr="00B95B67">
              <w:rPr>
                <w:rFonts w:asciiTheme="majorHAnsi" w:eastAsia="Times New Roman" w:hAnsiTheme="majorHAnsi" w:cs="Times New Roman"/>
                <w:i/>
                <w:iCs/>
                <w:color w:val="000000"/>
                <w:sz w:val="20"/>
                <w:szCs w:val="20"/>
                <w:vertAlign w:val="superscript"/>
                <w:lang w:val="fr-FR" w:eastAsia="en-GB"/>
              </w:rPr>
              <w:t>er</w:t>
            </w:r>
            <w:r w:rsidRPr="00B95B67">
              <w:rPr>
                <w:rFonts w:asciiTheme="majorHAnsi" w:eastAsia="Times New Roman" w:hAnsiTheme="majorHAnsi" w:cs="Times New Roman"/>
                <w:i/>
                <w:iCs/>
                <w:color w:val="000000"/>
                <w:sz w:val="20"/>
                <w:szCs w:val="20"/>
                <w:lang w:val="fr-FR" w:eastAsia="en-GB"/>
              </w:rPr>
              <w:t xml:space="preserve"> de l’accord entre l’Union européenne et la République d’Islande et le Royaume de Norvège du 29 décembre 2003 sur l’application de certaines dispositions de la convention du 29 mai 2000 relative à l’entraide judiciaire en matière pénale entre les États membres de l’Union européenne et du protocole de 2001 à celle-ci</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"ntr3-C_2017018FR.01000201-E0003"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3</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83"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03AA3" w:rsidRPr="00357CAB" w14:paraId="132BCB86" w14:textId="77777777" w:rsidTr="00503AA3">
        <w:trPr>
          <w:tblCellSpacing w:w="0" w:type="dxa"/>
        </w:trPr>
        <w:tc>
          <w:tcPr>
            <w:tcW w:w="0" w:type="auto"/>
            <w:hideMark/>
          </w:tcPr>
          <w:p w14:paraId="132BCB84"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85"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5 de l’accord entre l’Union européenne et les États-Unis d’Amérique en matière d’entraide judiciaire</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"ntr4-C_2017018FR.01000201-E0004"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4</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87"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03AA3" w:rsidRPr="00357CAB" w14:paraId="132BCB8A" w14:textId="77777777" w:rsidTr="00503AA3">
        <w:trPr>
          <w:tblCellSpacing w:w="0" w:type="dxa"/>
        </w:trPr>
        <w:tc>
          <w:tcPr>
            <w:tcW w:w="0" w:type="auto"/>
            <w:hideMark/>
          </w:tcPr>
          <w:p w14:paraId="132BCB88"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89"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20 du deuxième protocole additionnel à la Convention européenne d’entraide judiciaire, du 20 avril 1959</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"ntr5-C_2017018FR.01000201-E0005"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5</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8B"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03AA3" w:rsidRPr="00357CAB" w14:paraId="132BCB8E" w14:textId="77777777" w:rsidTr="00503AA3">
        <w:trPr>
          <w:tblCellSpacing w:w="0" w:type="dxa"/>
        </w:trPr>
        <w:tc>
          <w:tcPr>
            <w:tcW w:w="0" w:type="auto"/>
            <w:hideMark/>
          </w:tcPr>
          <w:p w14:paraId="132BCB8C"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8D"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9, paragraphe 1, point c), de la convention des Nations unies contre le trafic illicite de stupéfiants et de substances psychotropes (1988)</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"ntr6-C_2017018F</w:instrText>
            </w:r>
            <w:r w:rsidR="00357CAB" w:rsidRPr="00357CAB">
              <w:rPr>
                <w:lang w:val="fr-FR"/>
              </w:rPr>
              <w:instrText xml:space="preserve">R.01000201-E0006"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6</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8F"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1"/>
        <w:gridCol w:w="8825"/>
      </w:tblGrid>
      <w:tr w:rsidR="00503AA3" w:rsidRPr="00357CAB" w14:paraId="132BCB92" w14:textId="77777777" w:rsidTr="00503AA3">
        <w:trPr>
          <w:tblCellSpacing w:w="0" w:type="dxa"/>
        </w:trPr>
        <w:tc>
          <w:tcPr>
            <w:tcW w:w="0" w:type="auto"/>
            <w:hideMark/>
          </w:tcPr>
          <w:p w14:paraId="132BCB90"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91"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19 de la convention des Nations unies contre la criminalité transnationale organisée (2000)</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"ntr7-C_2017018FR.01000201-E0007"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7</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93"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4"/>
        <w:gridCol w:w="8762"/>
      </w:tblGrid>
      <w:tr w:rsidR="00503AA3" w:rsidRPr="00357CAB" w14:paraId="132BCB96" w14:textId="77777777" w:rsidTr="00503AA3">
        <w:trPr>
          <w:tblCellSpacing w:w="0" w:type="dxa"/>
        </w:trPr>
        <w:tc>
          <w:tcPr>
            <w:tcW w:w="0" w:type="auto"/>
            <w:hideMark/>
          </w:tcPr>
          <w:p w14:paraId="132BCB94"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95"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49 de la convention des Nations unies contre la corruption (2003)</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"ntr8-C_2017018FR.01000201-E0008"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8</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132BCB97"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18"/>
        <w:gridCol w:w="8808"/>
      </w:tblGrid>
      <w:tr w:rsidR="00503AA3" w:rsidRPr="00357CAB" w14:paraId="132BCB9A" w14:textId="77777777" w:rsidTr="00503AA3">
        <w:trPr>
          <w:tblCellSpacing w:w="0" w:type="dxa"/>
        </w:trPr>
        <w:tc>
          <w:tcPr>
            <w:tcW w:w="0" w:type="auto"/>
            <w:hideMark/>
          </w:tcPr>
          <w:p w14:paraId="132BCB98"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99"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à l’article 27 de la de la convention de coopération policière pour l’Europe du Sud-Est (2006)</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"ntr9-C_2017018FR.01000201-E0009"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9</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tc>
      </w:tr>
    </w:tbl>
    <w:p w14:paraId="20C3BCCE"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9B"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   Parties à l’accord </w:t>
      </w:r>
    </w:p>
    <w:p w14:paraId="132BCB9C"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parties ci-après ont conclu un accord pour la création d’une équipe commune d’enquête (ci-après désignée: «ECE»):</w:t>
      </w:r>
    </w:p>
    <w:p w14:paraId="32AC78A5"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503AA3" w:rsidRPr="00B95B67" w14:paraId="132BCBA0" w14:textId="77777777" w:rsidTr="00503AA3">
        <w:trPr>
          <w:tblCellSpacing w:w="0" w:type="dxa"/>
        </w:trPr>
        <w:tc>
          <w:tcPr>
            <w:tcW w:w="0" w:type="auto"/>
            <w:hideMark/>
          </w:tcPr>
          <w:p w14:paraId="132BCB9D" w14:textId="202EEB44" w:rsidR="00503AA3" w:rsidRPr="008A6B06" w:rsidRDefault="00503AA3" w:rsidP="00503AA3">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05"/>
            </w:tblGrid>
            <w:tr w:rsidR="00B95B67" w:rsidRPr="00357CAB" w14:paraId="65672C49" w14:textId="77777777" w:rsidTr="00B95B67">
              <w:tc>
                <w:tcPr>
                  <w:tcW w:w="8805" w:type="dxa"/>
                </w:tcPr>
                <w:p w14:paraId="151551E5" w14:textId="4625F95C" w:rsidR="00B95B67" w:rsidRPr="00B95B67" w:rsidRDefault="00B95B67" w:rsidP="00EC663D">
                  <w:pPr>
                    <w:spacing w:before="120"/>
                    <w:jc w:val="both"/>
                    <w:rPr>
                      <w:rFonts w:asciiTheme="majorHAnsi" w:eastAsia="Times New Roman" w:hAnsiTheme="majorHAnsi" w:cs="Times New Roman"/>
                      <w:b/>
                      <w:color w:val="000000"/>
                      <w:lang w:val="fr-FR" w:eastAsia="en-GB"/>
                    </w:rPr>
                  </w:pPr>
                  <w:r>
                    <w:rPr>
                      <w:rFonts w:asciiTheme="majorHAnsi" w:eastAsia="Times New Roman" w:hAnsiTheme="majorHAnsi" w:cs="Times New Roman"/>
                      <w:b/>
                      <w:color w:val="000000"/>
                      <w:lang w:val="fr-FR" w:eastAsia="en-GB"/>
                    </w:rPr>
                    <w:t>1.</w:t>
                  </w:r>
                  <w:r w:rsidRPr="00B95B67">
                    <w:rPr>
                      <w:rFonts w:asciiTheme="majorHAnsi" w:eastAsia="Times New Roman" w:hAnsiTheme="majorHAnsi" w:cs="Times New Roman"/>
                      <w:b/>
                      <w:color w:val="000000"/>
                      <w:lang w:val="fr-FR" w:eastAsia="en-GB"/>
                    </w:rPr>
                    <w:t xml:space="preserve"> [</w:t>
                  </w:r>
                  <w:r w:rsidRPr="00B95B67">
                    <w:rPr>
                      <w:rFonts w:asciiTheme="majorHAnsi" w:eastAsia="Times New Roman" w:hAnsiTheme="majorHAnsi" w:cs="Times New Roman"/>
                      <w:b/>
                      <w:iCs/>
                      <w:color w:val="000000"/>
                      <w:lang w:val="fr-FR" w:eastAsia="en-GB"/>
                    </w:rPr>
                    <w:t>Indiquer le nom du premier service compétent/de la première administration compétente d’un État membre partie à l’accord</w:t>
                  </w:r>
                  <w:r w:rsidRPr="00B95B67">
                    <w:rPr>
                      <w:rFonts w:asciiTheme="majorHAnsi" w:eastAsia="Times New Roman" w:hAnsiTheme="majorHAnsi" w:cs="Times New Roman"/>
                      <w:b/>
                      <w:color w:val="000000"/>
                      <w:lang w:val="fr-FR" w:eastAsia="en-GB"/>
                    </w:rPr>
                    <w:t>]</w:t>
                  </w:r>
                </w:p>
                <w:p w14:paraId="6DF387C5" w14:textId="77777777" w:rsidR="00B95B67" w:rsidRDefault="00B95B67" w:rsidP="00EC663D">
                  <w:pPr>
                    <w:spacing w:before="120"/>
                    <w:jc w:val="both"/>
                    <w:rPr>
                      <w:rFonts w:asciiTheme="majorHAnsi" w:eastAsia="Times New Roman" w:hAnsiTheme="majorHAnsi" w:cs="Times New Roman"/>
                      <w:color w:val="000000"/>
                      <w:lang w:val="fr-FR" w:eastAsia="en-GB"/>
                    </w:rPr>
                  </w:pPr>
                </w:p>
                <w:p w14:paraId="367C9B86" w14:textId="77777777" w:rsidR="00B95B67" w:rsidRPr="00B95B67" w:rsidRDefault="00B95B67" w:rsidP="00EC663D">
                  <w:pPr>
                    <w:spacing w:before="120"/>
                    <w:jc w:val="both"/>
                    <w:rPr>
                      <w:rFonts w:asciiTheme="majorHAnsi" w:eastAsia="Times New Roman" w:hAnsiTheme="majorHAnsi" w:cs="Times New Roman"/>
                      <w:color w:val="000000"/>
                      <w:lang w:val="fr-FR" w:eastAsia="en-GB"/>
                    </w:rPr>
                  </w:pPr>
                </w:p>
              </w:tc>
            </w:tr>
          </w:tbl>
          <w:p w14:paraId="132BCB9E" w14:textId="71FA9D9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p>
          <w:p w14:paraId="3F1A6A2C" w14:textId="729D9E61" w:rsidR="00503AA3" w:rsidRDefault="00B95B67"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E</w:t>
            </w:r>
            <w:r w:rsidR="00503AA3" w:rsidRPr="00B95B67">
              <w:rPr>
                <w:rFonts w:asciiTheme="majorHAnsi" w:eastAsia="Times New Roman" w:hAnsiTheme="majorHAnsi" w:cs="Times New Roman"/>
                <w:color w:val="000000"/>
                <w:lang w:val="fr-FR" w:eastAsia="en-GB"/>
              </w:rPr>
              <w:t>t</w:t>
            </w:r>
          </w:p>
          <w:p w14:paraId="132BCB9F"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tc>
      </w:tr>
    </w:tbl>
    <w:p w14:paraId="132BCBA1" w14:textId="77777777" w:rsidR="00503AA3" w:rsidRPr="00B95B67" w:rsidRDefault="00503AA3" w:rsidP="00503AA3">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503AA3" w:rsidRPr="00357CAB" w14:paraId="132BCBA4" w14:textId="77777777" w:rsidTr="00503AA3">
        <w:trPr>
          <w:tblCellSpacing w:w="0" w:type="dxa"/>
        </w:trPr>
        <w:tc>
          <w:tcPr>
            <w:tcW w:w="0" w:type="auto"/>
            <w:hideMark/>
          </w:tcPr>
          <w:p w14:paraId="132BCBA2" w14:textId="56AF4D35"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05"/>
            </w:tblGrid>
            <w:tr w:rsidR="00B95B67" w:rsidRPr="00357CAB" w14:paraId="46FD877E" w14:textId="77777777" w:rsidTr="00B95B67">
              <w:tc>
                <w:tcPr>
                  <w:tcW w:w="8805" w:type="dxa"/>
                </w:tcPr>
                <w:p w14:paraId="1E31E091" w14:textId="77777777" w:rsidR="00B95B67" w:rsidRDefault="00B95B67" w:rsidP="0026510F">
                  <w:pPr>
                    <w:spacing w:before="120"/>
                    <w:jc w:val="both"/>
                    <w:rPr>
                      <w:rFonts w:asciiTheme="majorHAnsi" w:eastAsia="Times New Roman" w:hAnsiTheme="majorHAnsi" w:cs="Times New Roman"/>
                      <w:b/>
                      <w:color w:val="000000"/>
                      <w:lang w:val="fr-FR" w:eastAsia="en-GB"/>
                    </w:rPr>
                  </w:pPr>
                  <w:r w:rsidRPr="00B95B67">
                    <w:rPr>
                      <w:rFonts w:asciiTheme="majorHAnsi" w:eastAsia="Times New Roman" w:hAnsiTheme="majorHAnsi" w:cs="Times New Roman"/>
                      <w:b/>
                      <w:color w:val="000000"/>
                      <w:lang w:val="fr-FR" w:eastAsia="en-GB"/>
                    </w:rPr>
                    <w:t>2. [</w:t>
                  </w:r>
                  <w:r w:rsidRPr="00B95B67">
                    <w:rPr>
                      <w:rFonts w:asciiTheme="majorHAnsi" w:eastAsia="Times New Roman" w:hAnsiTheme="majorHAnsi" w:cs="Times New Roman"/>
                      <w:b/>
                      <w:iCs/>
                      <w:color w:val="000000"/>
                      <w:lang w:val="fr-FR" w:eastAsia="en-GB"/>
                    </w:rPr>
                    <w:t>Indiquer le nom du deuxième service compétent/de la deuxième administration compétente d’un État membre partie à l’accord</w:t>
                  </w:r>
                  <w:r w:rsidRPr="00B95B67">
                    <w:rPr>
                      <w:rFonts w:asciiTheme="majorHAnsi" w:eastAsia="Times New Roman" w:hAnsiTheme="majorHAnsi" w:cs="Times New Roman"/>
                      <w:b/>
                      <w:color w:val="000000"/>
                      <w:lang w:val="fr-FR" w:eastAsia="en-GB"/>
                    </w:rPr>
                    <w:t>].</w:t>
                  </w:r>
                </w:p>
                <w:p w14:paraId="7A80ED3E" w14:textId="77777777" w:rsidR="00B95B67" w:rsidRDefault="00B95B67" w:rsidP="0026510F">
                  <w:pPr>
                    <w:spacing w:before="120"/>
                    <w:jc w:val="both"/>
                    <w:rPr>
                      <w:rFonts w:asciiTheme="majorHAnsi" w:eastAsia="Times New Roman" w:hAnsiTheme="majorHAnsi" w:cs="Times New Roman"/>
                      <w:b/>
                      <w:color w:val="000000"/>
                      <w:lang w:val="fr-FR" w:eastAsia="en-GB"/>
                    </w:rPr>
                  </w:pPr>
                </w:p>
                <w:p w14:paraId="39A6970C" w14:textId="6F2CCA83" w:rsidR="00B95B67" w:rsidRPr="00B95B67" w:rsidRDefault="00B95B67" w:rsidP="0026510F">
                  <w:pPr>
                    <w:spacing w:before="120"/>
                    <w:jc w:val="both"/>
                    <w:rPr>
                      <w:rFonts w:asciiTheme="majorHAnsi" w:eastAsia="Times New Roman" w:hAnsiTheme="majorHAnsi" w:cs="Times New Roman"/>
                      <w:b/>
                      <w:color w:val="000000"/>
                      <w:lang w:val="fr-FR" w:eastAsia="en-GB"/>
                    </w:rPr>
                  </w:pPr>
                </w:p>
              </w:tc>
            </w:tr>
          </w:tbl>
          <w:p w14:paraId="132BCBA3" w14:textId="7EAC78E3"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p>
        </w:tc>
      </w:tr>
    </w:tbl>
    <w:p w14:paraId="132BCBA5"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parties à l’accord peuvent décider d’un commun accord d’inviter d’autres services/administrations des États membres à devenir parties au présent accord.</w:t>
      </w:r>
    </w:p>
    <w:p w14:paraId="23D1D990"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A6"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lastRenderedPageBreak/>
        <w:t xml:space="preserve">2.   Mission de l’ECE </w:t>
      </w:r>
    </w:p>
    <w:p w14:paraId="132BCBA7"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L’accord porte sur la création d’une ECE chargée de la mission suivante:</w:t>
      </w:r>
    </w:p>
    <w:p w14:paraId="7E091ADC"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tbl>
      <w:tblPr>
        <w:tblStyle w:val="TableGrid"/>
        <w:tblW w:w="0" w:type="auto"/>
        <w:tblLook w:val="04A0" w:firstRow="1" w:lastRow="0" w:firstColumn="1" w:lastColumn="0" w:noHBand="0" w:noVBand="1"/>
      </w:tblPr>
      <w:tblGrid>
        <w:gridCol w:w="9242"/>
      </w:tblGrid>
      <w:tr w:rsidR="00B95B67" w:rsidRPr="00357CAB" w14:paraId="144F5017" w14:textId="77777777" w:rsidTr="003C1EBC">
        <w:trPr>
          <w:trHeight w:val="2701"/>
        </w:trPr>
        <w:tc>
          <w:tcPr>
            <w:tcW w:w="9242" w:type="dxa"/>
          </w:tcPr>
          <w:p w14:paraId="2392742D" w14:textId="77777777" w:rsidR="00B95B67" w:rsidRPr="00B95B67" w:rsidRDefault="00B95B67" w:rsidP="00B40885">
            <w:pPr>
              <w:spacing w:before="120"/>
              <w:jc w:val="both"/>
              <w:rPr>
                <w:rFonts w:asciiTheme="majorHAnsi" w:eastAsia="Times New Roman" w:hAnsiTheme="majorHAnsi" w:cs="Times New Roman"/>
                <w:b/>
                <w:color w:val="000000"/>
                <w:lang w:val="fr-FR" w:eastAsia="en-GB"/>
              </w:rPr>
            </w:pP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Veuillez donner une description de la mission spécifique de l’ECE.</w:t>
            </w:r>
            <w:r w:rsidRPr="00B95B67">
              <w:rPr>
                <w:rFonts w:asciiTheme="majorHAnsi" w:eastAsia="Times New Roman" w:hAnsiTheme="majorHAnsi" w:cs="Times New Roman"/>
                <w:b/>
                <w:color w:val="000000"/>
                <w:lang w:val="fr-FR" w:eastAsia="en-GB"/>
              </w:rPr>
              <w:t xml:space="preserve"> </w:t>
            </w:r>
          </w:p>
          <w:p w14:paraId="447FB24C" w14:textId="77777777" w:rsidR="00B95B67" w:rsidRPr="00B95B67" w:rsidRDefault="00B95B67" w:rsidP="00B40885">
            <w:pPr>
              <w:spacing w:before="120"/>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Cette description devrait mentionner les circonstances de l’infraction ou des infractions faisant l’objet de l’enquête dans les États concernés (date, lieu et nature) et, le cas échéant, donner des indications sur les procédures nationales en cours. Les références aux données à caractère personnel relatives à une affaire doivent être limitées à un niveau minimal.</w:t>
            </w:r>
            <w:r w:rsidRPr="00B95B67">
              <w:rPr>
                <w:rFonts w:asciiTheme="majorHAnsi" w:eastAsia="Times New Roman" w:hAnsiTheme="majorHAnsi" w:cs="Times New Roman"/>
                <w:color w:val="000000"/>
                <w:sz w:val="20"/>
                <w:szCs w:val="20"/>
                <w:lang w:val="fr-FR" w:eastAsia="en-GB"/>
              </w:rPr>
              <w:t xml:space="preserve"> </w:t>
            </w:r>
          </w:p>
          <w:p w14:paraId="47FC57AF" w14:textId="77777777" w:rsidR="00B95B67" w:rsidRDefault="00B95B67" w:rsidP="00B40885">
            <w:pPr>
              <w:spacing w:before="120"/>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Cette section devrait également contenir une brève description des objectifs de l’ECE (collecte de preuves, arrestation coordonnée de suspects, gel des avoirs, etc.). Dans ce contexte, les parties devraient envisager d’inclure l’ouverture et l’achèvement d’une enquête financière parmi les objectifs de l’ECE</w:t>
            </w:r>
            <w:r w:rsidRPr="00B95B67">
              <w:rPr>
                <w:rFonts w:asciiTheme="majorHAnsi" w:eastAsia="Times New Roman" w:hAnsiTheme="majorHAnsi" w:cs="Times New Roman"/>
                <w:color w:val="000000"/>
                <w:sz w:val="20"/>
                <w:szCs w:val="20"/>
                <w:lang w:val="fr-FR" w:eastAsia="en-GB"/>
              </w:rPr>
              <w:t xml:space="preserve"> </w:t>
            </w:r>
            <w:r w:rsidR="00357CAB">
              <w:fldChar w:fldCharType="begin"/>
            </w:r>
            <w:r w:rsidR="00357CAB" w:rsidRPr="00357CAB">
              <w:rPr>
                <w:lang w:val="fr-FR"/>
              </w:rPr>
              <w:instrText xml:space="preserve"> HYPERLINK "http://eur-lex.europa.eu/legal-content/FR/TXT/HTML/?uri=CELEX:32017G0119(01)&amp;from=EN" \l "ntr10-C_2017018FR.01000201-E0010" </w:instrText>
            </w:r>
            <w:r w:rsidR="00357CAB">
              <w:fldChar w:fldCharType="separate"/>
            </w:r>
            <w:r w:rsidRPr="00B95B67">
              <w:rPr>
                <w:rFonts w:asciiTheme="majorHAnsi" w:eastAsia="Times New Roman" w:hAnsiTheme="majorHAnsi" w:cs="Times New Roman"/>
                <w:color w:val="0000FF"/>
                <w:sz w:val="20"/>
                <w:szCs w:val="20"/>
                <w:u w:val="single"/>
                <w:lang w:val="fr-FR" w:eastAsia="en-GB"/>
              </w:rPr>
              <w:t> (</w:t>
            </w:r>
            <w:r w:rsidRPr="00B95B67">
              <w:rPr>
                <w:rFonts w:asciiTheme="majorHAnsi" w:eastAsia="Times New Roman" w:hAnsiTheme="majorHAnsi" w:cs="Times New Roman"/>
                <w:color w:val="0000FF"/>
                <w:sz w:val="20"/>
                <w:szCs w:val="20"/>
                <w:u w:val="single"/>
                <w:vertAlign w:val="superscript"/>
                <w:lang w:val="fr-FR" w:eastAsia="en-GB"/>
              </w:rPr>
              <w:t>10</w:t>
            </w:r>
            <w:r w:rsidRPr="00B95B67">
              <w:rPr>
                <w:rFonts w:asciiTheme="majorHAnsi" w:eastAsia="Times New Roman" w:hAnsiTheme="majorHAnsi" w:cs="Times New Roman"/>
                <w:color w:val="0000FF"/>
                <w:sz w:val="20"/>
                <w:szCs w:val="20"/>
                <w:u w:val="single"/>
                <w:lang w:val="fr-FR" w:eastAsia="en-GB"/>
              </w:rPr>
              <w:t>)</w:t>
            </w:r>
            <w:r w:rsidR="00357CAB">
              <w:rPr>
                <w:rFonts w:asciiTheme="majorHAnsi" w:eastAsia="Times New Roman" w:hAnsiTheme="majorHAnsi" w:cs="Times New Roman"/>
                <w:color w:val="0000FF"/>
                <w:sz w:val="20"/>
                <w:szCs w:val="20"/>
                <w:u w:val="single"/>
                <w:lang w:val="fr-FR" w:eastAsia="en-GB"/>
              </w:rPr>
              <w:fldChar w:fldCharType="end"/>
            </w:r>
            <w:r w:rsidRPr="00B95B67">
              <w:rPr>
                <w:rFonts w:asciiTheme="majorHAnsi" w:eastAsia="Times New Roman" w:hAnsiTheme="majorHAnsi" w:cs="Times New Roman"/>
                <w:color w:val="000000"/>
                <w:sz w:val="20"/>
                <w:szCs w:val="20"/>
                <w:lang w:val="fr-FR" w:eastAsia="en-GB"/>
              </w:rPr>
              <w:t>.]</w:t>
            </w:r>
          </w:p>
          <w:p w14:paraId="36BCA4C0" w14:textId="77777777" w:rsidR="00B95B67" w:rsidRDefault="00B95B67" w:rsidP="00B40885">
            <w:pPr>
              <w:spacing w:before="120"/>
              <w:jc w:val="both"/>
              <w:rPr>
                <w:rFonts w:asciiTheme="majorHAnsi" w:eastAsia="Times New Roman" w:hAnsiTheme="majorHAnsi" w:cs="Times New Roman"/>
                <w:color w:val="000000"/>
                <w:sz w:val="20"/>
                <w:szCs w:val="20"/>
                <w:lang w:val="fr-FR" w:eastAsia="en-GB"/>
              </w:rPr>
            </w:pPr>
          </w:p>
          <w:p w14:paraId="4122BD45" w14:textId="77777777" w:rsidR="008A6B06" w:rsidRDefault="008A6B06" w:rsidP="00B40885">
            <w:pPr>
              <w:spacing w:before="120"/>
              <w:jc w:val="both"/>
              <w:rPr>
                <w:rFonts w:asciiTheme="majorHAnsi" w:eastAsia="Times New Roman" w:hAnsiTheme="majorHAnsi" w:cs="Times New Roman"/>
                <w:color w:val="000000"/>
                <w:sz w:val="20"/>
                <w:szCs w:val="20"/>
                <w:lang w:val="fr-FR" w:eastAsia="en-GB"/>
              </w:rPr>
            </w:pPr>
          </w:p>
          <w:p w14:paraId="1458234F" w14:textId="71E7E02D" w:rsidR="00B95B67" w:rsidRPr="00B95B67" w:rsidRDefault="00B95B67" w:rsidP="00B40885">
            <w:pPr>
              <w:spacing w:before="120"/>
              <w:jc w:val="both"/>
              <w:rPr>
                <w:rFonts w:asciiTheme="majorHAnsi" w:eastAsia="Times New Roman" w:hAnsiTheme="majorHAnsi" w:cs="Times New Roman"/>
                <w:color w:val="000000"/>
                <w:lang w:val="fr-FR" w:eastAsia="en-GB"/>
              </w:rPr>
            </w:pPr>
          </w:p>
        </w:tc>
      </w:tr>
    </w:tbl>
    <w:p w14:paraId="3E586435"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AB"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3.   Durée de l’accord </w:t>
      </w:r>
    </w:p>
    <w:p w14:paraId="132BCBAC"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 xml:space="preserve">Les parties conviennent que l’ECE opérera pour une durée de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veuillez indiquer la durée spécifique</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à compter de l’entrée en vigueur du présent accord.</w:t>
      </w:r>
    </w:p>
    <w:p w14:paraId="132BCBAD"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 présent accord entre en vigueur une fois que la dernière partie concernée l’aura signé. Cette durée peut être prolongée avec l’accord de toutes les parties.</w:t>
      </w:r>
    </w:p>
    <w:p w14:paraId="60090983"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AE"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4.   État(s) dans le(s)quel(s) l’ECE opérera </w:t>
      </w:r>
    </w:p>
    <w:p w14:paraId="132BCBAF"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L’ECE opérera dans les États des parties au présent accord.</w:t>
      </w:r>
    </w:p>
    <w:p w14:paraId="132BCBB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L’équipe mène ses opérations conformément au droit de l’État sur le territoire duquel elle intervient à quelque moment que ce soit.</w:t>
      </w:r>
    </w:p>
    <w:p w14:paraId="55BED2A3"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B1"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5.   Responsable(s) de l’ECE </w:t>
      </w:r>
    </w:p>
    <w:p w14:paraId="132BCBB2"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responsables de l’équipe sont des représentants des autorités compétentes prenant part aux enquêtes criminelles des États dans lesquels l’équipe opère à quelque moment que ce soit, sous la direction desquels les membres de l’ECE doivent effectuer leur mission.</w:t>
      </w:r>
    </w:p>
    <w:p w14:paraId="132BCBB3"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parties désignent les personnes suivantes en tant que responsables de l’ECE: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39"/>
        <w:gridCol w:w="3270"/>
        <w:gridCol w:w="3423"/>
        <w:gridCol w:w="1124"/>
      </w:tblGrid>
      <w:tr w:rsidR="00503AA3" w:rsidRPr="00B95B67" w14:paraId="132BCBB8" w14:textId="77777777" w:rsidTr="00503AA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2BCBB4"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r w:rsidRPr="00B95B67">
              <w:rPr>
                <w:rFonts w:asciiTheme="majorHAnsi" w:eastAsia="Times New Roman" w:hAnsiTheme="majorHAnsi" w:cs="Times New Roman"/>
                <w:b/>
                <w:bCs/>
                <w:color w:val="000000"/>
                <w:lang w:eastAsia="en-GB"/>
              </w:rPr>
              <w:t>Nom</w:t>
            </w:r>
          </w:p>
        </w:tc>
        <w:tc>
          <w:tcPr>
            <w:tcW w:w="0" w:type="auto"/>
            <w:tcBorders>
              <w:top w:val="single" w:sz="6" w:space="0" w:color="000000"/>
              <w:left w:val="single" w:sz="6" w:space="0" w:color="000000"/>
              <w:bottom w:val="single" w:sz="6" w:space="0" w:color="000000"/>
              <w:right w:val="single" w:sz="6" w:space="0" w:color="000000"/>
            </w:tcBorders>
            <w:hideMark/>
          </w:tcPr>
          <w:p w14:paraId="132BCBB5"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B95B67">
              <w:rPr>
                <w:rFonts w:asciiTheme="majorHAnsi" w:eastAsia="Times New Roman" w:hAnsiTheme="majorHAnsi" w:cs="Times New Roman"/>
                <w:b/>
                <w:bCs/>
                <w:color w:val="000000"/>
                <w:lang w:eastAsia="en-GB"/>
              </w:rPr>
              <w:t>Fonction</w:t>
            </w:r>
            <w:proofErr w:type="spellEnd"/>
            <w:r w:rsidRPr="00B95B67">
              <w:rPr>
                <w:rFonts w:asciiTheme="majorHAnsi" w:eastAsia="Times New Roman" w:hAnsiTheme="majorHAnsi" w:cs="Times New Roman"/>
                <w:b/>
                <w:bCs/>
                <w:color w:val="000000"/>
                <w:lang w:eastAsia="en-GB"/>
              </w:rPr>
              <w:t>/Grade</w:t>
            </w:r>
          </w:p>
        </w:tc>
        <w:tc>
          <w:tcPr>
            <w:tcW w:w="0" w:type="auto"/>
            <w:tcBorders>
              <w:top w:val="single" w:sz="6" w:space="0" w:color="000000"/>
              <w:left w:val="single" w:sz="6" w:space="0" w:color="000000"/>
              <w:bottom w:val="single" w:sz="6" w:space="0" w:color="000000"/>
              <w:right w:val="single" w:sz="6" w:space="0" w:color="000000"/>
            </w:tcBorders>
            <w:hideMark/>
          </w:tcPr>
          <w:p w14:paraId="132BCBB6"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B95B67">
              <w:rPr>
                <w:rFonts w:asciiTheme="majorHAnsi" w:eastAsia="Times New Roman" w:hAnsiTheme="majorHAnsi" w:cs="Times New Roman"/>
                <w:b/>
                <w:bCs/>
                <w:color w:val="000000"/>
                <w:lang w:eastAsia="en-GB"/>
              </w:rPr>
              <w:t>Autorité</w:t>
            </w:r>
            <w:proofErr w:type="spellEnd"/>
            <w:r w:rsidRPr="00B95B67">
              <w:rPr>
                <w:rFonts w:asciiTheme="majorHAnsi" w:eastAsia="Times New Roman" w:hAnsiTheme="majorHAnsi" w:cs="Times New Roman"/>
                <w:b/>
                <w:bCs/>
                <w:color w:val="000000"/>
                <w:lang w:eastAsia="en-GB"/>
              </w:rPr>
              <w:t>/Service</w:t>
            </w:r>
          </w:p>
        </w:tc>
        <w:tc>
          <w:tcPr>
            <w:tcW w:w="0" w:type="auto"/>
            <w:tcBorders>
              <w:top w:val="single" w:sz="6" w:space="0" w:color="000000"/>
              <w:left w:val="single" w:sz="6" w:space="0" w:color="000000"/>
              <w:bottom w:val="single" w:sz="6" w:space="0" w:color="000000"/>
              <w:right w:val="single" w:sz="6" w:space="0" w:color="000000"/>
            </w:tcBorders>
            <w:hideMark/>
          </w:tcPr>
          <w:p w14:paraId="132BCBB7"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B95B67">
              <w:rPr>
                <w:rFonts w:asciiTheme="majorHAnsi" w:eastAsia="Times New Roman" w:hAnsiTheme="majorHAnsi" w:cs="Times New Roman"/>
                <w:b/>
                <w:bCs/>
                <w:color w:val="000000"/>
                <w:lang w:eastAsia="en-GB"/>
              </w:rPr>
              <w:t>État</w:t>
            </w:r>
            <w:proofErr w:type="spellEnd"/>
          </w:p>
        </w:tc>
      </w:tr>
      <w:tr w:rsidR="00503AA3" w:rsidRPr="00B95B67" w14:paraId="132BCBBD" w14:textId="77777777" w:rsidTr="00503AA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2BCBB9"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BBA"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BBB"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BBC"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r>
      <w:tr w:rsidR="00503AA3" w:rsidRPr="00B95B67" w14:paraId="132BCBC2" w14:textId="77777777" w:rsidTr="00503AA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2BCBBE"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BBF"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BC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BC1"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r>
    </w:tbl>
    <w:p w14:paraId="132BCBC3"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En cas d’empêchement d’une des personnes mentionnées ci-dessus, un remplaçant sera désigné sans tarder. Toutes les parties concernées reçoivent une notification écrite de ce remplacement, qui est annexée au présent accord.</w:t>
      </w:r>
    </w:p>
    <w:p w14:paraId="14A38E36"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C4"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lastRenderedPageBreak/>
        <w:t xml:space="preserve">6.   Membres de l’ECE </w:t>
      </w:r>
    </w:p>
    <w:p w14:paraId="132BCBC5"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Outre les personnes visées au point 5, les parties fournissent une liste des membres de l’ECE, qui figure dans une annexe spécifique au présent accord</w:t>
      </w:r>
      <w:r w:rsidR="00357CAB">
        <w:fldChar w:fldCharType="begin"/>
      </w:r>
      <w:r w:rsidR="00357CAB" w:rsidRPr="00357CAB">
        <w:rPr>
          <w:lang w:val="fr-FR"/>
        </w:rPr>
        <w:instrText xml:space="preserve"> HYPERLINK "http://eur-lex.europa.eu/legal-content/FR/TXT/HTML/?uri=CELEX:32017G0119(01)&amp;from=EN" \l "ntr11-C_2017018FR.01000201-E0011" </w:instrText>
      </w:r>
      <w:r w:rsidR="00357CAB">
        <w:fldChar w:fldCharType="separate"/>
      </w:r>
      <w:r w:rsidRPr="00B95B67">
        <w:rPr>
          <w:rFonts w:asciiTheme="majorHAnsi" w:eastAsia="Times New Roman" w:hAnsiTheme="majorHAnsi" w:cs="Times New Roman"/>
          <w:color w:val="0000FF"/>
          <w:u w:val="single"/>
          <w:lang w:val="fr-FR" w:eastAsia="en-GB"/>
        </w:rPr>
        <w:t> (</w:t>
      </w:r>
      <w:r w:rsidRPr="00B95B67">
        <w:rPr>
          <w:rFonts w:asciiTheme="majorHAnsi" w:eastAsia="Times New Roman" w:hAnsiTheme="majorHAnsi" w:cs="Times New Roman"/>
          <w:color w:val="0000FF"/>
          <w:u w:val="single"/>
          <w:vertAlign w:val="superscript"/>
          <w:lang w:val="fr-FR" w:eastAsia="en-GB"/>
        </w:rPr>
        <w:t>11</w:t>
      </w:r>
      <w:r w:rsidRPr="00B95B67">
        <w:rPr>
          <w:rFonts w:asciiTheme="majorHAnsi" w:eastAsia="Times New Roman" w:hAnsiTheme="majorHAnsi" w:cs="Times New Roman"/>
          <w:color w:val="0000FF"/>
          <w:u w:val="single"/>
          <w:lang w:val="fr-FR" w:eastAsia="en-GB"/>
        </w:rPr>
        <w:t>)</w:t>
      </w:r>
      <w:r w:rsidR="00357CAB">
        <w:rPr>
          <w:rFonts w:asciiTheme="majorHAnsi" w:eastAsia="Times New Roman" w:hAnsiTheme="majorHAnsi" w:cs="Times New Roman"/>
          <w:color w:val="0000FF"/>
          <w:u w:val="single"/>
          <w:lang w:val="fr-FR" w:eastAsia="en-GB"/>
        </w:rPr>
        <w:fldChar w:fldCharType="end"/>
      </w:r>
      <w:r w:rsidRPr="00B95B67">
        <w:rPr>
          <w:rFonts w:asciiTheme="majorHAnsi" w:eastAsia="Times New Roman" w:hAnsiTheme="majorHAnsi" w:cs="Times New Roman"/>
          <w:color w:val="000000"/>
          <w:lang w:val="fr-FR" w:eastAsia="en-GB"/>
        </w:rPr>
        <w:t>.</w:t>
      </w:r>
    </w:p>
    <w:p w14:paraId="132BCBC6"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En cas d’empêchement d’un des membres de l’ECE, un remplaçant sera désigné sans tarder par notification écrite émanant du responsable compétent de l’équipe commune d’enquête.</w:t>
      </w:r>
    </w:p>
    <w:p w14:paraId="61935CAC"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C7"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7.   Participants à l’ECE </w:t>
      </w:r>
    </w:p>
    <w:p w14:paraId="132BCBC8"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 xml:space="preserve">Les parties à l’ECE conviennent d’associer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Eurojust, Europol, OLAF, etc.</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en tant que participants à l’ECE. Les modalités particulières relatives à la participation de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nom</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sont traitées dans l’appendice du présent accord consacré qui s’y rapporte.</w:t>
      </w:r>
    </w:p>
    <w:p w14:paraId="6D570F05"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C9"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8.   Collecte d’informations et d’éléments de preuve </w:t>
      </w:r>
    </w:p>
    <w:p w14:paraId="132BCBCA"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responsables de l’ECE peuvent convenir de procédures spécifiques que l’ECE doit suivre dans les États dans lesquels elle opère en ce qui concerne la collecte d’informations et d’éléments de preuve.</w:t>
      </w:r>
    </w:p>
    <w:p w14:paraId="132BCBCB"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parties chargent les responsables de l’ECE de fournir des recommandations sur l’obtention des éléments de preuve.</w:t>
      </w:r>
    </w:p>
    <w:p w14:paraId="3FE8192B"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CC"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9.   Accès aux informations et aux éléments de preuve </w:t>
      </w:r>
    </w:p>
    <w:p w14:paraId="132BCBCD"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responsables de l’ECE précisent les processus et procédures à respecter concernant l’échange, entre eux, des informations et des éléments de preuves obtenus dans le contexte de l’ECE dans chaque État membre.</w:t>
      </w:r>
    </w:p>
    <w:p w14:paraId="132BCBCE"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Les parties peuvent par ailleurs convenir d’une clause énonçant des règles plus spécifiques concernant l’accès, le traitement et l’utilisation des informations et des éléments de preuve. Une telle clause peut en particulier être jugée appropriée lorsque l’ECE n’est fondée ni sur la convention de l’Union européenne ni sur la décision-cadre (qui comportent déjà des dispositions spécifiques à cet égard — voir l’article 13, paragraphe 10, de la convention)</w:t>
      </w:r>
      <w:r w:rsidRPr="00B95B67">
        <w:rPr>
          <w:rFonts w:asciiTheme="majorHAnsi" w:eastAsia="Times New Roman" w:hAnsiTheme="majorHAnsi" w:cs="Times New Roman"/>
          <w:color w:val="000000"/>
          <w:sz w:val="20"/>
          <w:szCs w:val="20"/>
          <w:lang w:val="fr-FR" w:eastAsia="en-GB"/>
        </w:rPr>
        <w:t>.]</w:t>
      </w:r>
    </w:p>
    <w:p w14:paraId="7AA54084"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CF"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10.   Échange des informations et des éléments de preuves obtenus avant la création de l’ECE </w:t>
      </w:r>
    </w:p>
    <w:p w14:paraId="132BCBD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informations et éléments de preuve déjà disponibles au moment de l’entrée en vigueur du présent accord et qui ont trait à l’enquête qui y est décrite peuvent être partagés entre les parties dans le cadre du présent accord.</w:t>
      </w:r>
    </w:p>
    <w:p w14:paraId="30A90E27"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D1"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11.   Informations et éléments de preuve obtenus auprès d’États ne participant pas à l’ECE </w:t>
      </w:r>
    </w:p>
    <w:p w14:paraId="132BCBD2"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Si une demande d’entraide judiciaire doit être adressée à un État qui ne participe pas à l’ECE, l’État requérant cherche à obtenir l’accord de l’État requis pour partager avec l’autre partie/les autres parties à l’ECE les informations et éléments de preuve obtenus dans le cadre de l’exécution de la demande.</w:t>
      </w:r>
    </w:p>
    <w:p w14:paraId="6090ADEE"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D3"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lastRenderedPageBreak/>
        <w:t xml:space="preserve">12.   Dispositions particulières concernant les membres détachés </w:t>
      </w:r>
    </w:p>
    <w:p w14:paraId="132BCBD4"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Lorsqu’elles le juge opportun, les parties peuvent, en vertu de la présente clause, convenir des conditions spécifiques dans lesquelles les membres détachés peuvent:</w:t>
      </w:r>
      <w:r w:rsidRPr="00B95B67">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503AA3" w:rsidRPr="00357CAB" w14:paraId="132BCBD7" w14:textId="77777777" w:rsidTr="00503AA3">
        <w:trPr>
          <w:tblCellSpacing w:w="0" w:type="dxa"/>
        </w:trPr>
        <w:tc>
          <w:tcPr>
            <w:tcW w:w="0" w:type="auto"/>
            <w:hideMark/>
          </w:tcPr>
          <w:p w14:paraId="132BCBD5"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D6" w14:textId="77777777" w:rsidR="00503AA3" w:rsidRPr="00B95B67" w:rsidRDefault="00503AA3" w:rsidP="00B95B67">
            <w:pPr>
              <w:spacing w:before="120" w:after="0" w:line="240" w:lineRule="auto"/>
              <w:ind w:left="509"/>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mener des enquêtes — y compris, en particulier, appliquer des mesures coercitives — l’État où l’opération a lieu (le cas échéant, les législations nationales peuvent être indiquées ici ou être annexées au présent accord),</w:t>
            </w:r>
            <w:r w:rsidRPr="00B95B67">
              <w:rPr>
                <w:rFonts w:asciiTheme="majorHAnsi" w:eastAsia="Times New Roman" w:hAnsiTheme="majorHAnsi" w:cs="Times New Roman"/>
                <w:color w:val="000000"/>
                <w:sz w:val="20"/>
                <w:szCs w:val="20"/>
                <w:lang w:val="fr-FR" w:eastAsia="en-GB"/>
              </w:rPr>
              <w:t xml:space="preserve"> </w:t>
            </w:r>
          </w:p>
        </w:tc>
      </w:tr>
    </w:tbl>
    <w:p w14:paraId="132BCBD8"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3"/>
        <w:gridCol w:w="8733"/>
      </w:tblGrid>
      <w:tr w:rsidR="00503AA3" w:rsidRPr="00357CAB" w14:paraId="132BCBDB" w14:textId="77777777" w:rsidTr="00503AA3">
        <w:trPr>
          <w:tblCellSpacing w:w="0" w:type="dxa"/>
        </w:trPr>
        <w:tc>
          <w:tcPr>
            <w:tcW w:w="0" w:type="auto"/>
            <w:hideMark/>
          </w:tcPr>
          <w:p w14:paraId="132BCBD9"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132BCBDA" w14:textId="77777777" w:rsidR="00503AA3" w:rsidRPr="00B95B67" w:rsidRDefault="00503AA3" w:rsidP="00B95B67">
            <w:pPr>
              <w:spacing w:before="120" w:after="0" w:line="240" w:lineRule="auto"/>
              <w:ind w:firstLine="416"/>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demander que des mesures soient exécutées dans l’État de détachement,</w:t>
            </w:r>
            <w:r w:rsidRPr="00B95B67">
              <w:rPr>
                <w:rFonts w:asciiTheme="majorHAnsi" w:eastAsia="Times New Roman" w:hAnsiTheme="majorHAnsi" w:cs="Times New Roman"/>
                <w:color w:val="000000"/>
                <w:sz w:val="20"/>
                <w:szCs w:val="20"/>
                <w:lang w:val="fr-FR" w:eastAsia="en-GB"/>
              </w:rPr>
              <w:t xml:space="preserve"> </w:t>
            </w:r>
          </w:p>
        </w:tc>
      </w:tr>
    </w:tbl>
    <w:p w14:paraId="132BCBDC"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09"/>
        <w:gridCol w:w="8317"/>
      </w:tblGrid>
      <w:tr w:rsidR="00503AA3" w:rsidRPr="00357CAB" w14:paraId="132BCBDF" w14:textId="77777777" w:rsidTr="00B95B67">
        <w:trPr>
          <w:tblCellSpacing w:w="0" w:type="dxa"/>
        </w:trPr>
        <w:tc>
          <w:tcPr>
            <w:tcW w:w="393" w:type="pct"/>
            <w:hideMark/>
          </w:tcPr>
          <w:p w14:paraId="132BCBDD"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4607" w:type="pct"/>
            <w:hideMark/>
          </w:tcPr>
          <w:p w14:paraId="132BCBDE"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i/>
                <w:iCs/>
                <w:color w:val="000000"/>
                <w:sz w:val="20"/>
                <w:szCs w:val="20"/>
                <w:lang w:val="fr-FR" w:eastAsia="en-GB"/>
              </w:rPr>
              <w:t>partager des informations recueillies par l’équipe,</w:t>
            </w:r>
            <w:r w:rsidRPr="00B95B67">
              <w:rPr>
                <w:rFonts w:asciiTheme="majorHAnsi" w:eastAsia="Times New Roman" w:hAnsiTheme="majorHAnsi" w:cs="Times New Roman"/>
                <w:color w:val="000000"/>
                <w:sz w:val="20"/>
                <w:szCs w:val="20"/>
                <w:lang w:val="fr-FR" w:eastAsia="en-GB"/>
              </w:rPr>
              <w:t xml:space="preserve"> </w:t>
            </w:r>
          </w:p>
        </w:tc>
      </w:tr>
    </w:tbl>
    <w:p w14:paraId="132BCBE0" w14:textId="77777777" w:rsidR="00503AA3" w:rsidRPr="00B95B67" w:rsidRDefault="00503AA3" w:rsidP="00503AA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53"/>
        <w:gridCol w:w="8273"/>
      </w:tblGrid>
      <w:tr w:rsidR="00503AA3" w:rsidRPr="00B95B67" w14:paraId="132BCBE3" w14:textId="77777777" w:rsidTr="00503AA3">
        <w:trPr>
          <w:tblCellSpacing w:w="0" w:type="dxa"/>
        </w:trPr>
        <w:tc>
          <w:tcPr>
            <w:tcW w:w="0" w:type="auto"/>
            <w:hideMark/>
          </w:tcPr>
          <w:p w14:paraId="132BCBE1"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r w:rsidRPr="00B95B67">
              <w:rPr>
                <w:rFonts w:asciiTheme="majorHAnsi" w:eastAsia="Times New Roman" w:hAnsiTheme="majorHAnsi" w:cs="Times New Roman"/>
                <w:color w:val="000000"/>
                <w:sz w:val="20"/>
                <w:szCs w:val="20"/>
                <w:lang w:eastAsia="en-GB"/>
              </w:rPr>
              <w:t>—</w:t>
            </w:r>
          </w:p>
        </w:tc>
        <w:tc>
          <w:tcPr>
            <w:tcW w:w="0" w:type="auto"/>
            <w:hideMark/>
          </w:tcPr>
          <w:p w14:paraId="4B2BAD13" w14:textId="77777777" w:rsidR="00503AA3" w:rsidRDefault="00503AA3" w:rsidP="00503AA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B95B67">
              <w:rPr>
                <w:rFonts w:asciiTheme="majorHAnsi" w:eastAsia="Times New Roman" w:hAnsiTheme="majorHAnsi" w:cs="Times New Roman"/>
                <w:i/>
                <w:iCs/>
                <w:color w:val="000000"/>
                <w:sz w:val="20"/>
                <w:szCs w:val="20"/>
                <w:lang w:eastAsia="en-GB"/>
              </w:rPr>
              <w:t>porter/utiliser</w:t>
            </w:r>
            <w:proofErr w:type="gramEnd"/>
            <w:r w:rsidRPr="00B95B67">
              <w:rPr>
                <w:rFonts w:asciiTheme="majorHAnsi" w:eastAsia="Times New Roman" w:hAnsiTheme="majorHAnsi" w:cs="Times New Roman"/>
                <w:i/>
                <w:iCs/>
                <w:color w:val="000000"/>
                <w:sz w:val="20"/>
                <w:szCs w:val="20"/>
                <w:lang w:eastAsia="en-GB"/>
              </w:rPr>
              <w:t xml:space="preserve"> des </w:t>
            </w:r>
            <w:proofErr w:type="spellStart"/>
            <w:r w:rsidRPr="00B95B67">
              <w:rPr>
                <w:rFonts w:asciiTheme="majorHAnsi" w:eastAsia="Times New Roman" w:hAnsiTheme="majorHAnsi" w:cs="Times New Roman"/>
                <w:i/>
                <w:iCs/>
                <w:color w:val="000000"/>
                <w:sz w:val="20"/>
                <w:szCs w:val="20"/>
                <w:lang w:eastAsia="en-GB"/>
              </w:rPr>
              <w:t>armes</w:t>
            </w:r>
            <w:proofErr w:type="spellEnd"/>
            <w:r w:rsidRPr="00B95B67">
              <w:rPr>
                <w:rFonts w:asciiTheme="majorHAnsi" w:eastAsia="Times New Roman" w:hAnsiTheme="majorHAnsi" w:cs="Times New Roman"/>
                <w:color w:val="000000"/>
                <w:sz w:val="20"/>
                <w:szCs w:val="20"/>
                <w:lang w:eastAsia="en-GB"/>
              </w:rPr>
              <w:t>.]</w:t>
            </w:r>
          </w:p>
          <w:p w14:paraId="132BCBE2" w14:textId="77777777" w:rsidR="00B95B67" w:rsidRPr="00B95B67" w:rsidRDefault="00B95B67" w:rsidP="00503AA3">
            <w:pPr>
              <w:spacing w:before="120" w:after="0" w:line="240" w:lineRule="auto"/>
              <w:jc w:val="both"/>
              <w:rPr>
                <w:rFonts w:asciiTheme="majorHAnsi" w:eastAsia="Times New Roman" w:hAnsiTheme="majorHAnsi" w:cs="Times New Roman"/>
                <w:color w:val="000000"/>
                <w:sz w:val="20"/>
                <w:szCs w:val="20"/>
                <w:lang w:eastAsia="en-GB"/>
              </w:rPr>
            </w:pPr>
          </w:p>
        </w:tc>
      </w:tr>
    </w:tbl>
    <w:p w14:paraId="132BCBE4"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eastAsia="en-GB"/>
        </w:rPr>
      </w:pPr>
      <w:r w:rsidRPr="00B95B67">
        <w:rPr>
          <w:rFonts w:asciiTheme="majorHAnsi" w:eastAsia="Times New Roman" w:hAnsiTheme="majorHAnsi" w:cs="Times New Roman"/>
          <w:b/>
          <w:bCs/>
          <w:color w:val="000000"/>
          <w:lang w:eastAsia="en-GB"/>
        </w:rPr>
        <w:t xml:space="preserve">13.   Modifications de </w:t>
      </w:r>
      <w:proofErr w:type="spellStart"/>
      <w:r w:rsidRPr="00B95B67">
        <w:rPr>
          <w:rFonts w:asciiTheme="majorHAnsi" w:eastAsia="Times New Roman" w:hAnsiTheme="majorHAnsi" w:cs="Times New Roman"/>
          <w:b/>
          <w:bCs/>
          <w:color w:val="000000"/>
          <w:lang w:eastAsia="en-GB"/>
        </w:rPr>
        <w:t>l’accord</w:t>
      </w:r>
      <w:proofErr w:type="spellEnd"/>
      <w:r w:rsidRPr="00B95B67">
        <w:rPr>
          <w:rFonts w:asciiTheme="majorHAnsi" w:eastAsia="Times New Roman" w:hAnsiTheme="majorHAnsi" w:cs="Times New Roman"/>
          <w:b/>
          <w:bCs/>
          <w:color w:val="000000"/>
          <w:lang w:eastAsia="en-GB"/>
        </w:rPr>
        <w:t xml:space="preserve"> </w:t>
      </w:r>
    </w:p>
    <w:p w14:paraId="132BCBE5"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 présent accord peut être modifié d’un commun accord des parties. Sauf indication contraire du présent accord, les modifications peuvent prendre toutes les formes écrites dont les parties sont convenues</w:t>
      </w:r>
      <w:r w:rsidR="00357CAB">
        <w:fldChar w:fldCharType="begin"/>
      </w:r>
      <w:r w:rsidR="00357CAB" w:rsidRPr="00357CAB">
        <w:rPr>
          <w:lang w:val="fr-FR"/>
        </w:rPr>
        <w:instrText xml:space="preserve"> HYPERLINK "http://eur-lex.europa.eu/legal-content/FR/TXT/HTML/?uri=CELEX:32017G0119(01)&amp;from=EN" \l "ntr12-C_2017018FR.01000201-E0012" </w:instrText>
      </w:r>
      <w:r w:rsidR="00357CAB">
        <w:fldChar w:fldCharType="separate"/>
      </w:r>
      <w:r w:rsidRPr="00B95B67">
        <w:rPr>
          <w:rFonts w:asciiTheme="majorHAnsi" w:eastAsia="Times New Roman" w:hAnsiTheme="majorHAnsi" w:cs="Times New Roman"/>
          <w:color w:val="0000FF"/>
          <w:u w:val="single"/>
          <w:lang w:val="fr-FR" w:eastAsia="en-GB"/>
        </w:rPr>
        <w:t> (</w:t>
      </w:r>
      <w:r w:rsidRPr="00B95B67">
        <w:rPr>
          <w:rFonts w:asciiTheme="majorHAnsi" w:eastAsia="Times New Roman" w:hAnsiTheme="majorHAnsi" w:cs="Times New Roman"/>
          <w:color w:val="0000FF"/>
          <w:u w:val="single"/>
          <w:vertAlign w:val="superscript"/>
          <w:lang w:val="fr-FR" w:eastAsia="en-GB"/>
        </w:rPr>
        <w:t>12</w:t>
      </w:r>
      <w:r w:rsidRPr="00B95B67">
        <w:rPr>
          <w:rFonts w:asciiTheme="majorHAnsi" w:eastAsia="Times New Roman" w:hAnsiTheme="majorHAnsi" w:cs="Times New Roman"/>
          <w:color w:val="0000FF"/>
          <w:u w:val="single"/>
          <w:lang w:val="fr-FR" w:eastAsia="en-GB"/>
        </w:rPr>
        <w:t>)</w:t>
      </w:r>
      <w:r w:rsidR="00357CAB">
        <w:rPr>
          <w:rFonts w:asciiTheme="majorHAnsi" w:eastAsia="Times New Roman" w:hAnsiTheme="majorHAnsi" w:cs="Times New Roman"/>
          <w:color w:val="0000FF"/>
          <w:u w:val="single"/>
          <w:lang w:val="fr-FR" w:eastAsia="en-GB"/>
        </w:rPr>
        <w:fldChar w:fldCharType="end"/>
      </w:r>
      <w:r w:rsidRPr="00B95B67">
        <w:rPr>
          <w:rFonts w:asciiTheme="majorHAnsi" w:eastAsia="Times New Roman" w:hAnsiTheme="majorHAnsi" w:cs="Times New Roman"/>
          <w:color w:val="000000"/>
          <w:lang w:val="fr-FR" w:eastAsia="en-GB"/>
        </w:rPr>
        <w:t>.</w:t>
      </w:r>
    </w:p>
    <w:p w14:paraId="659BA1EB"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32BCBE6"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14.   Consultation et coordination </w:t>
      </w:r>
    </w:p>
    <w:p w14:paraId="132BCBE7"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Chaque fois qu’il y a lieu de le faire, les parties veillent à se consulter afin de coordonner les activités de l’équipe concernant notamment, mais pas exclusivement:</w:t>
      </w: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503AA3" w:rsidRPr="00357CAB" w14:paraId="132BCBEA" w14:textId="77777777" w:rsidTr="00B95B67">
        <w:trPr>
          <w:tblCellSpacing w:w="0" w:type="dxa"/>
        </w:trPr>
        <w:tc>
          <w:tcPr>
            <w:tcW w:w="236" w:type="pct"/>
            <w:hideMark/>
          </w:tcPr>
          <w:p w14:paraId="132BCBE8"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w:t>
            </w:r>
          </w:p>
        </w:tc>
        <w:tc>
          <w:tcPr>
            <w:tcW w:w="4764" w:type="pct"/>
            <w:hideMark/>
          </w:tcPr>
          <w:p w14:paraId="132BCBE9"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l’évaluation des progrès réalisés par l’équipe et des résultats qu’elle a obtenus,</w:t>
            </w:r>
          </w:p>
        </w:tc>
      </w:tr>
    </w:tbl>
    <w:p w14:paraId="132BCBEB"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503AA3" w:rsidRPr="00357CAB" w14:paraId="132BCBEE" w14:textId="77777777" w:rsidTr="00B95B67">
        <w:trPr>
          <w:tblCellSpacing w:w="0" w:type="dxa"/>
        </w:trPr>
        <w:tc>
          <w:tcPr>
            <w:tcW w:w="236" w:type="pct"/>
            <w:hideMark/>
          </w:tcPr>
          <w:p w14:paraId="132BCBEC"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w:t>
            </w:r>
          </w:p>
        </w:tc>
        <w:tc>
          <w:tcPr>
            <w:tcW w:w="4764" w:type="pct"/>
            <w:hideMark/>
          </w:tcPr>
          <w:p w14:paraId="132BCBED"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 calendrier et les méthodes d’intervention des enquêteurs,</w:t>
            </w:r>
          </w:p>
        </w:tc>
      </w:tr>
    </w:tbl>
    <w:p w14:paraId="132BCBEF"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503AA3" w:rsidRPr="00357CAB" w14:paraId="132BCBF2" w14:textId="77777777" w:rsidTr="00B95B67">
        <w:trPr>
          <w:tblCellSpacing w:w="0" w:type="dxa"/>
        </w:trPr>
        <w:tc>
          <w:tcPr>
            <w:tcW w:w="236" w:type="pct"/>
            <w:hideMark/>
          </w:tcPr>
          <w:p w14:paraId="132BCBF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w:t>
            </w:r>
          </w:p>
        </w:tc>
        <w:tc>
          <w:tcPr>
            <w:tcW w:w="4764" w:type="pct"/>
            <w:hideMark/>
          </w:tcPr>
          <w:p w14:paraId="7A43DC09"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la meilleure manière d’engager une éventuelle procédure judiciaire, l’examen du lieu approprié pour la tenue du procès et la confiscation.</w:t>
            </w:r>
          </w:p>
          <w:p w14:paraId="132BCBF1"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tc>
      </w:tr>
    </w:tbl>
    <w:p w14:paraId="132BCBF3"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15.   Communication avec les médias </w:t>
      </w:r>
    </w:p>
    <w:p w14:paraId="132BCBF4"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parties déterminent et les participants respectent le calendrier et le contenu de la communication avec les médias, si une telle communication est prévue.</w:t>
      </w:r>
    </w:p>
    <w:p w14:paraId="185D3836"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BF5"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16.   Évaluation </w:t>
      </w:r>
    </w:p>
    <w:p w14:paraId="132BCBF6"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parties peuvent envisager de procéder à une évaluation des résultats obtenus par l’ECE, des meilleures pratiques qui ont été mises en œuvre et des enseignements tirés. Une réunion spécifique peut être organisée pour réaliser à cette évaluation.</w:t>
      </w:r>
    </w:p>
    <w:p w14:paraId="132BCBF7" w14:textId="4FDA2840" w:rsidR="00503AA3"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 xml:space="preserve">Dans ce contexte, les parties peuvent se reporter au </w:t>
      </w:r>
      <w:r w:rsidR="00357CAB">
        <w:fldChar w:fldCharType="begin"/>
      </w:r>
      <w:r w:rsidR="00357CAB" w:rsidRPr="00357CAB">
        <w:rPr>
          <w:lang w:val="fr-FR"/>
        </w:rPr>
        <w:instrText xml:space="preserve"> HYPERLINK "http://www.eurojust.europa.eu/doclibrary/JITs/JITsevaluation/JIT%20Evaluation%20Form/JIT-Evaluation-Form_EN.pdf" </w:instrText>
      </w:r>
      <w:r w:rsidR="00357CAB">
        <w:fldChar w:fldCharType="separate"/>
      </w:r>
      <w:r w:rsidRPr="00B95B67">
        <w:rPr>
          <w:rStyle w:val="Hyperlink"/>
          <w:rFonts w:asciiTheme="majorHAnsi" w:eastAsia="Times New Roman" w:hAnsiTheme="majorHAnsi" w:cs="Times New Roman"/>
          <w:i/>
          <w:iCs/>
          <w:sz w:val="20"/>
          <w:szCs w:val="20"/>
          <w:lang w:val="fr-FR" w:eastAsia="en-GB"/>
        </w:rPr>
        <w:t>formulaire spécifique d'évaluation des ECE</w:t>
      </w:r>
      <w:r w:rsidR="00357CAB">
        <w:rPr>
          <w:rStyle w:val="Hyperlink"/>
          <w:rFonts w:asciiTheme="majorHAnsi" w:eastAsia="Times New Roman" w:hAnsiTheme="majorHAnsi" w:cs="Times New Roman"/>
          <w:i/>
          <w:iCs/>
          <w:sz w:val="20"/>
          <w:szCs w:val="20"/>
          <w:lang w:val="fr-FR" w:eastAsia="en-GB"/>
        </w:rPr>
        <w:fldChar w:fldCharType="end"/>
      </w:r>
      <w:r w:rsidRPr="00B95B67">
        <w:rPr>
          <w:rFonts w:asciiTheme="majorHAnsi" w:eastAsia="Times New Roman" w:hAnsiTheme="majorHAnsi" w:cs="Times New Roman"/>
          <w:i/>
          <w:iCs/>
          <w:color w:val="000000"/>
          <w:sz w:val="20"/>
          <w:szCs w:val="20"/>
          <w:lang w:val="fr-FR" w:eastAsia="en-GB"/>
        </w:rPr>
        <w:t xml:space="preserve"> établi par le réseau d’experts de l’Union européenne en matière d’ECE. Un financement de l’Union européenne peut être demandé pour l’organisation de la réunion d’évaluation</w:t>
      </w:r>
      <w:r w:rsidRPr="00B95B67">
        <w:rPr>
          <w:rFonts w:asciiTheme="majorHAnsi" w:eastAsia="Times New Roman" w:hAnsiTheme="majorHAnsi" w:cs="Times New Roman"/>
          <w:color w:val="000000"/>
          <w:sz w:val="20"/>
          <w:szCs w:val="20"/>
          <w:lang w:val="fr-FR" w:eastAsia="en-GB"/>
        </w:rPr>
        <w:t>.]</w:t>
      </w:r>
    </w:p>
    <w:p w14:paraId="4FE5B367" w14:textId="77777777" w:rsidR="00B95B67" w:rsidRPr="00B95B67" w:rsidRDefault="00B95B67" w:rsidP="00503AA3">
      <w:pPr>
        <w:spacing w:before="120" w:after="0" w:line="240" w:lineRule="auto"/>
        <w:jc w:val="both"/>
        <w:rPr>
          <w:rFonts w:asciiTheme="majorHAnsi" w:eastAsia="Times New Roman" w:hAnsiTheme="majorHAnsi" w:cs="Times New Roman"/>
          <w:color w:val="000000"/>
          <w:sz w:val="20"/>
          <w:szCs w:val="20"/>
          <w:lang w:val="fr-FR" w:eastAsia="en-GB"/>
        </w:rPr>
      </w:pPr>
    </w:p>
    <w:p w14:paraId="132BCBF8"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17.   Modalités spécifiques </w:t>
      </w:r>
    </w:p>
    <w:p w14:paraId="132BCBF9"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À insérer, le cas échéant. Les sous-points ci-après sont destinés à mettre en évidence les domaines qui pourraient nécessiter une description précise</w:t>
      </w:r>
      <w:r w:rsidRPr="00B95B67">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904"/>
        <w:gridCol w:w="7122"/>
      </w:tblGrid>
      <w:tr w:rsidR="00503AA3" w:rsidRPr="00B95B67" w14:paraId="132BCBFC" w14:textId="77777777" w:rsidTr="00503AA3">
        <w:trPr>
          <w:tblCellSpacing w:w="0" w:type="dxa"/>
        </w:trPr>
        <w:tc>
          <w:tcPr>
            <w:tcW w:w="0" w:type="auto"/>
            <w:hideMark/>
          </w:tcPr>
          <w:p w14:paraId="132BCBFA"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17.1.</w:t>
            </w:r>
          </w:p>
        </w:tc>
        <w:tc>
          <w:tcPr>
            <w:tcW w:w="0" w:type="auto"/>
            <w:hideMark/>
          </w:tcPr>
          <w:p w14:paraId="132BCBFB" w14:textId="77777777" w:rsidR="00503AA3" w:rsidRPr="00B95B67" w:rsidRDefault="00503AA3" w:rsidP="00B95B67">
            <w:pPr>
              <w:spacing w:before="120" w:after="0" w:line="240" w:lineRule="auto"/>
              <w:ind w:firstLine="359"/>
              <w:jc w:val="both"/>
              <w:rPr>
                <w:rFonts w:asciiTheme="majorHAnsi" w:eastAsia="Times New Roman" w:hAnsiTheme="majorHAnsi" w:cs="Times New Roman"/>
                <w:b/>
                <w:color w:val="000000"/>
                <w:lang w:eastAsia="en-GB"/>
              </w:rPr>
            </w:pPr>
            <w:proofErr w:type="spellStart"/>
            <w:r w:rsidRPr="00B95B67">
              <w:rPr>
                <w:rFonts w:asciiTheme="majorHAnsi" w:eastAsia="Times New Roman" w:hAnsiTheme="majorHAnsi" w:cs="Times New Roman"/>
                <w:b/>
                <w:i/>
                <w:iCs/>
                <w:color w:val="000000"/>
                <w:lang w:eastAsia="en-GB"/>
              </w:rPr>
              <w:t>Règles</w:t>
            </w:r>
            <w:proofErr w:type="spellEnd"/>
            <w:r w:rsidRPr="00B95B67">
              <w:rPr>
                <w:rFonts w:asciiTheme="majorHAnsi" w:eastAsia="Times New Roman" w:hAnsiTheme="majorHAnsi" w:cs="Times New Roman"/>
                <w:b/>
                <w:i/>
                <w:iCs/>
                <w:color w:val="000000"/>
                <w:lang w:eastAsia="en-GB"/>
              </w:rPr>
              <w:t xml:space="preserve"> de </w:t>
            </w:r>
            <w:proofErr w:type="spellStart"/>
            <w:r w:rsidRPr="00B95B67">
              <w:rPr>
                <w:rFonts w:asciiTheme="majorHAnsi" w:eastAsia="Times New Roman" w:hAnsiTheme="majorHAnsi" w:cs="Times New Roman"/>
                <w:b/>
                <w:i/>
                <w:iCs/>
                <w:color w:val="000000"/>
                <w:lang w:eastAsia="en-GB"/>
              </w:rPr>
              <w:t>publicité</w:t>
            </w:r>
            <w:proofErr w:type="spellEnd"/>
            <w:r w:rsidRPr="00B95B67">
              <w:rPr>
                <w:rFonts w:asciiTheme="majorHAnsi" w:eastAsia="Times New Roman" w:hAnsiTheme="majorHAnsi" w:cs="Times New Roman"/>
                <w:b/>
                <w:color w:val="000000"/>
                <w:lang w:eastAsia="en-GB"/>
              </w:rPr>
              <w:t xml:space="preserve"> </w:t>
            </w:r>
          </w:p>
        </w:tc>
      </w:tr>
    </w:tbl>
    <w:p w14:paraId="132BCBFD"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lastRenderedPageBreak/>
        <w:t>[</w:t>
      </w:r>
      <w:r w:rsidRPr="00B95B67">
        <w:rPr>
          <w:rFonts w:asciiTheme="majorHAnsi" w:eastAsia="Times New Roman" w:hAnsiTheme="majorHAnsi" w:cs="Times New Roman"/>
          <w:i/>
          <w:iCs/>
          <w:color w:val="000000"/>
          <w:sz w:val="20"/>
          <w:szCs w:val="20"/>
          <w:lang w:val="fr-FR" w:eastAsia="en-GB"/>
        </w:rPr>
        <w:t>Si elles le souhaitent, les parties peuvent préciser ici quelles sont les règles applicables au niveau national en matière de communication à la défense et/ou en annexer une copie ou une synthèse</w:t>
      </w:r>
      <w:r w:rsidRPr="00B95B67">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726"/>
        <w:gridCol w:w="8300"/>
      </w:tblGrid>
      <w:tr w:rsidR="00503AA3" w:rsidRPr="00357CAB" w14:paraId="132BCC00" w14:textId="77777777" w:rsidTr="00503AA3">
        <w:trPr>
          <w:tblCellSpacing w:w="0" w:type="dxa"/>
        </w:trPr>
        <w:tc>
          <w:tcPr>
            <w:tcW w:w="0" w:type="auto"/>
            <w:hideMark/>
          </w:tcPr>
          <w:p w14:paraId="132BCBFE"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17.2.</w:t>
            </w:r>
          </w:p>
        </w:tc>
        <w:tc>
          <w:tcPr>
            <w:tcW w:w="0" w:type="auto"/>
            <w:hideMark/>
          </w:tcPr>
          <w:p w14:paraId="132BCBFF" w14:textId="77777777" w:rsidR="00503AA3" w:rsidRPr="00B95B67" w:rsidRDefault="00503AA3" w:rsidP="00B95B67">
            <w:pPr>
              <w:spacing w:before="120" w:after="0" w:line="240" w:lineRule="auto"/>
              <w:ind w:firstLine="1538"/>
              <w:jc w:val="both"/>
              <w:rPr>
                <w:rFonts w:asciiTheme="majorHAnsi" w:eastAsia="Times New Roman" w:hAnsiTheme="majorHAnsi" w:cs="Times New Roman"/>
                <w:b/>
                <w:color w:val="000000"/>
                <w:lang w:val="fr-FR" w:eastAsia="en-GB"/>
              </w:rPr>
            </w:pPr>
            <w:r w:rsidRPr="00B95B67">
              <w:rPr>
                <w:rFonts w:asciiTheme="majorHAnsi" w:eastAsia="Times New Roman" w:hAnsiTheme="majorHAnsi" w:cs="Times New Roman"/>
                <w:b/>
                <w:i/>
                <w:iCs/>
                <w:color w:val="000000"/>
                <w:lang w:val="fr-FR" w:eastAsia="en-GB"/>
              </w:rPr>
              <w:t>Gestion des avoirs/modalités de recouvrement des avoirs</w:t>
            </w:r>
            <w:r w:rsidRPr="00B95B67">
              <w:rPr>
                <w:rFonts w:asciiTheme="majorHAnsi" w:eastAsia="Times New Roman" w:hAnsiTheme="majorHAnsi" w:cs="Times New Roman"/>
                <w:b/>
                <w:color w:val="000000"/>
                <w:lang w:val="fr-FR" w:eastAsia="en-GB"/>
              </w:rPr>
              <w:t xml:space="preserve"> </w:t>
            </w:r>
          </w:p>
        </w:tc>
      </w:tr>
    </w:tbl>
    <w:p w14:paraId="132BCC01" w14:textId="77777777" w:rsidR="00503AA3" w:rsidRPr="00B95B67" w:rsidRDefault="00503AA3" w:rsidP="00503AA3">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84"/>
        <w:gridCol w:w="6742"/>
      </w:tblGrid>
      <w:tr w:rsidR="00503AA3" w:rsidRPr="00B95B67" w14:paraId="132BCC04" w14:textId="77777777" w:rsidTr="00503AA3">
        <w:trPr>
          <w:tblCellSpacing w:w="0" w:type="dxa"/>
        </w:trPr>
        <w:tc>
          <w:tcPr>
            <w:tcW w:w="0" w:type="auto"/>
            <w:hideMark/>
          </w:tcPr>
          <w:p w14:paraId="132BCC02"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17.3.</w:t>
            </w:r>
          </w:p>
        </w:tc>
        <w:tc>
          <w:tcPr>
            <w:tcW w:w="0" w:type="auto"/>
            <w:hideMark/>
          </w:tcPr>
          <w:p w14:paraId="132BCC03"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proofErr w:type="spellStart"/>
            <w:r w:rsidRPr="00B95B67">
              <w:rPr>
                <w:rFonts w:asciiTheme="majorHAnsi" w:eastAsia="Times New Roman" w:hAnsiTheme="majorHAnsi" w:cs="Times New Roman"/>
                <w:b/>
                <w:i/>
                <w:iCs/>
                <w:color w:val="000000"/>
                <w:lang w:eastAsia="en-GB"/>
              </w:rPr>
              <w:t>Responsabilité</w:t>
            </w:r>
            <w:proofErr w:type="spellEnd"/>
            <w:r w:rsidRPr="00B95B67">
              <w:rPr>
                <w:rFonts w:asciiTheme="majorHAnsi" w:eastAsia="Times New Roman" w:hAnsiTheme="majorHAnsi" w:cs="Times New Roman"/>
                <w:b/>
                <w:color w:val="000000"/>
                <w:lang w:eastAsia="en-GB"/>
              </w:rPr>
              <w:t xml:space="preserve"> </w:t>
            </w:r>
          </w:p>
        </w:tc>
      </w:tr>
    </w:tbl>
    <w:p w14:paraId="132BCC05"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Si elles le souhaitent, les parties peuvent réglementer cet aspect, en particulier lorsque l’ECE n’est fondée ni sur la convention de l’Union européenne ni sur la décision-cadre (qui comportent déjà des dispositions spécifiques à cet égard — voir les articles 15 et 16 de la convention)</w:t>
      </w:r>
      <w:r w:rsidRPr="00B95B67">
        <w:rPr>
          <w:rFonts w:asciiTheme="majorHAnsi" w:eastAsia="Times New Roman" w:hAnsiTheme="majorHAnsi" w:cs="Times New Roman"/>
          <w:color w:val="000000"/>
          <w:sz w:val="20"/>
          <w:szCs w:val="20"/>
          <w:lang w:val="fr-FR" w:eastAsia="en-GB"/>
        </w:rPr>
        <w:t>.]</w:t>
      </w:r>
    </w:p>
    <w:p w14:paraId="3AB13B3E" w14:textId="77777777" w:rsidR="00B95B67" w:rsidRDefault="00B95B67" w:rsidP="00503AA3">
      <w:pPr>
        <w:spacing w:before="240" w:after="120" w:line="240" w:lineRule="auto"/>
        <w:jc w:val="both"/>
        <w:rPr>
          <w:rFonts w:asciiTheme="majorHAnsi" w:eastAsia="Times New Roman" w:hAnsiTheme="majorHAnsi" w:cs="Times New Roman"/>
          <w:b/>
          <w:bCs/>
          <w:color w:val="000000"/>
          <w:lang w:val="fr-FR" w:eastAsia="en-GB"/>
        </w:rPr>
      </w:pPr>
    </w:p>
    <w:p w14:paraId="132BCC06"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18.   Dispositions organisationnelles </w:t>
      </w:r>
    </w:p>
    <w:p w14:paraId="132BCC07"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À insérer, le cas échéant. Les sous-points ci-après sont destinés à mettre en évidence les domaines qui pourraient nécessiter une description précise</w:t>
      </w:r>
      <w:r w:rsidRPr="00B95B67">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503AA3" w:rsidRPr="00357CAB" w14:paraId="132BCC0A" w14:textId="77777777" w:rsidTr="00503AA3">
        <w:trPr>
          <w:tblCellSpacing w:w="0" w:type="dxa"/>
        </w:trPr>
        <w:tc>
          <w:tcPr>
            <w:tcW w:w="0" w:type="auto"/>
            <w:hideMark/>
          </w:tcPr>
          <w:p w14:paraId="132BCC08"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18.1.</w:t>
            </w:r>
          </w:p>
        </w:tc>
        <w:tc>
          <w:tcPr>
            <w:tcW w:w="0" w:type="auto"/>
            <w:hideMark/>
          </w:tcPr>
          <w:p w14:paraId="132BCC09" w14:textId="77777777" w:rsidR="00503AA3" w:rsidRPr="00B95B67" w:rsidRDefault="00503AA3" w:rsidP="00B95B67">
            <w:pPr>
              <w:spacing w:before="120" w:after="0" w:line="240" w:lineRule="auto"/>
              <w:ind w:left="882"/>
              <w:jc w:val="both"/>
              <w:rPr>
                <w:rFonts w:asciiTheme="majorHAnsi" w:eastAsia="Times New Roman" w:hAnsiTheme="majorHAnsi" w:cs="Times New Roman"/>
                <w:b/>
                <w:color w:val="000000"/>
                <w:lang w:val="fr-FR" w:eastAsia="en-GB"/>
              </w:rPr>
            </w:pPr>
            <w:r w:rsidRPr="00B95B67">
              <w:rPr>
                <w:rFonts w:asciiTheme="majorHAnsi" w:eastAsia="Times New Roman" w:hAnsiTheme="majorHAnsi" w:cs="Times New Roman"/>
                <w:b/>
                <w:i/>
                <w:iCs/>
                <w:color w:val="000000"/>
                <w:lang w:val="fr-FR" w:eastAsia="en-GB"/>
              </w:rPr>
              <w:t>Installations et matériel (bureaux, véhicules et autres équipements techniques)</w:t>
            </w:r>
            <w:r w:rsidRPr="00B95B67">
              <w:rPr>
                <w:rFonts w:asciiTheme="majorHAnsi" w:eastAsia="Times New Roman" w:hAnsiTheme="majorHAnsi" w:cs="Times New Roman"/>
                <w:b/>
                <w:color w:val="000000"/>
                <w:lang w:val="fr-FR" w:eastAsia="en-GB"/>
              </w:rPr>
              <w:t xml:space="preserve"> </w:t>
            </w:r>
          </w:p>
        </w:tc>
      </w:tr>
    </w:tbl>
    <w:p w14:paraId="132BCC0B" w14:textId="77777777" w:rsidR="00503AA3" w:rsidRPr="00B95B67" w:rsidRDefault="00503AA3" w:rsidP="00503AA3">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80"/>
        <w:gridCol w:w="7646"/>
      </w:tblGrid>
      <w:tr w:rsidR="00503AA3" w:rsidRPr="00B95B67" w14:paraId="132BCC0E" w14:textId="77777777" w:rsidTr="00503AA3">
        <w:trPr>
          <w:tblCellSpacing w:w="0" w:type="dxa"/>
        </w:trPr>
        <w:tc>
          <w:tcPr>
            <w:tcW w:w="0" w:type="auto"/>
            <w:hideMark/>
          </w:tcPr>
          <w:p w14:paraId="132BCC0C"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18.2.</w:t>
            </w:r>
          </w:p>
        </w:tc>
        <w:tc>
          <w:tcPr>
            <w:tcW w:w="0" w:type="auto"/>
            <w:hideMark/>
          </w:tcPr>
          <w:p w14:paraId="132BCC0D"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proofErr w:type="spellStart"/>
            <w:r w:rsidRPr="00B95B67">
              <w:rPr>
                <w:rFonts w:asciiTheme="majorHAnsi" w:eastAsia="Times New Roman" w:hAnsiTheme="majorHAnsi" w:cs="Times New Roman"/>
                <w:b/>
                <w:i/>
                <w:iCs/>
                <w:color w:val="000000"/>
                <w:lang w:eastAsia="en-GB"/>
              </w:rPr>
              <w:t>Frais</w:t>
            </w:r>
            <w:proofErr w:type="spellEnd"/>
            <w:r w:rsidRPr="00B95B67">
              <w:rPr>
                <w:rFonts w:asciiTheme="majorHAnsi" w:eastAsia="Times New Roman" w:hAnsiTheme="majorHAnsi" w:cs="Times New Roman"/>
                <w:b/>
                <w:i/>
                <w:iCs/>
                <w:color w:val="000000"/>
                <w:lang w:eastAsia="en-GB"/>
              </w:rPr>
              <w:t>/</w:t>
            </w:r>
            <w:proofErr w:type="spellStart"/>
            <w:r w:rsidRPr="00B95B67">
              <w:rPr>
                <w:rFonts w:asciiTheme="majorHAnsi" w:eastAsia="Times New Roman" w:hAnsiTheme="majorHAnsi" w:cs="Times New Roman"/>
                <w:b/>
                <w:i/>
                <w:iCs/>
                <w:color w:val="000000"/>
                <w:lang w:eastAsia="en-GB"/>
              </w:rPr>
              <w:t>dépenses</w:t>
            </w:r>
            <w:proofErr w:type="spellEnd"/>
            <w:r w:rsidRPr="00B95B67">
              <w:rPr>
                <w:rFonts w:asciiTheme="majorHAnsi" w:eastAsia="Times New Roman" w:hAnsiTheme="majorHAnsi" w:cs="Times New Roman"/>
                <w:b/>
                <w:i/>
                <w:iCs/>
                <w:color w:val="000000"/>
                <w:lang w:eastAsia="en-GB"/>
              </w:rPr>
              <w:t>/assurances</w:t>
            </w:r>
            <w:r w:rsidRPr="00B95B67">
              <w:rPr>
                <w:rFonts w:asciiTheme="majorHAnsi" w:eastAsia="Times New Roman" w:hAnsiTheme="majorHAnsi" w:cs="Times New Roman"/>
                <w:b/>
                <w:color w:val="000000"/>
                <w:lang w:eastAsia="en-GB"/>
              </w:rPr>
              <w:t xml:space="preserve"> </w:t>
            </w:r>
          </w:p>
        </w:tc>
      </w:tr>
    </w:tbl>
    <w:p w14:paraId="132BCC0F" w14:textId="77777777" w:rsidR="00503AA3" w:rsidRPr="00B95B67" w:rsidRDefault="00503AA3" w:rsidP="00503AA3">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59"/>
        <w:gridCol w:w="7867"/>
      </w:tblGrid>
      <w:tr w:rsidR="00503AA3" w:rsidRPr="00357CAB" w14:paraId="132BCC12" w14:textId="77777777" w:rsidTr="00503AA3">
        <w:trPr>
          <w:tblCellSpacing w:w="0" w:type="dxa"/>
        </w:trPr>
        <w:tc>
          <w:tcPr>
            <w:tcW w:w="0" w:type="auto"/>
            <w:hideMark/>
          </w:tcPr>
          <w:p w14:paraId="132BCC10"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18.3.</w:t>
            </w:r>
          </w:p>
        </w:tc>
        <w:tc>
          <w:tcPr>
            <w:tcW w:w="0" w:type="auto"/>
            <w:hideMark/>
          </w:tcPr>
          <w:p w14:paraId="132BCC11" w14:textId="77777777" w:rsidR="00503AA3" w:rsidRPr="00B95B67" w:rsidRDefault="00503AA3" w:rsidP="00B95B67">
            <w:pPr>
              <w:spacing w:before="120" w:after="0" w:line="240" w:lineRule="auto"/>
              <w:ind w:firstLine="259"/>
              <w:jc w:val="both"/>
              <w:rPr>
                <w:rFonts w:asciiTheme="majorHAnsi" w:eastAsia="Times New Roman" w:hAnsiTheme="majorHAnsi" w:cs="Times New Roman"/>
                <w:b/>
                <w:color w:val="000000"/>
                <w:lang w:val="fr-FR" w:eastAsia="en-GB"/>
              </w:rPr>
            </w:pPr>
            <w:r w:rsidRPr="00B95B67">
              <w:rPr>
                <w:rFonts w:asciiTheme="majorHAnsi" w:eastAsia="Times New Roman" w:hAnsiTheme="majorHAnsi" w:cs="Times New Roman"/>
                <w:b/>
                <w:i/>
                <w:iCs/>
                <w:color w:val="000000"/>
                <w:lang w:val="fr-FR" w:eastAsia="en-GB"/>
              </w:rPr>
              <w:t>Soutien financier apporté aux ECE</w:t>
            </w:r>
            <w:r w:rsidRPr="00B95B67">
              <w:rPr>
                <w:rFonts w:asciiTheme="majorHAnsi" w:eastAsia="Times New Roman" w:hAnsiTheme="majorHAnsi" w:cs="Times New Roman"/>
                <w:b/>
                <w:color w:val="000000"/>
                <w:lang w:val="fr-FR" w:eastAsia="en-GB"/>
              </w:rPr>
              <w:t xml:space="preserve"> </w:t>
            </w:r>
          </w:p>
        </w:tc>
      </w:tr>
    </w:tbl>
    <w:p w14:paraId="132BCC13" w14:textId="77777777" w:rsidR="00503AA3" w:rsidRPr="00B95B67" w:rsidRDefault="00503AA3" w:rsidP="00503AA3">
      <w:pPr>
        <w:spacing w:before="120" w:after="0" w:line="240" w:lineRule="auto"/>
        <w:jc w:val="both"/>
        <w:rPr>
          <w:rFonts w:asciiTheme="majorHAnsi" w:eastAsia="Times New Roman" w:hAnsiTheme="majorHAnsi" w:cs="Times New Roman"/>
          <w:color w:val="000000"/>
          <w:sz w:val="20"/>
          <w:szCs w:val="20"/>
          <w:lang w:val="fr-FR" w:eastAsia="en-GB"/>
        </w:rPr>
      </w:pPr>
      <w:r w:rsidRPr="00B95B67">
        <w:rPr>
          <w:rFonts w:asciiTheme="majorHAnsi" w:eastAsia="Times New Roman" w:hAnsiTheme="majorHAnsi" w:cs="Times New Roman"/>
          <w:color w:val="000000"/>
          <w:sz w:val="20"/>
          <w:szCs w:val="20"/>
          <w:lang w:val="fr-FR" w:eastAsia="en-GB"/>
        </w:rPr>
        <w:t>[</w:t>
      </w:r>
      <w:r w:rsidRPr="00B95B67">
        <w:rPr>
          <w:rFonts w:asciiTheme="majorHAnsi" w:eastAsia="Times New Roman" w:hAnsiTheme="majorHAnsi" w:cs="Times New Roman"/>
          <w:i/>
          <w:iCs/>
          <w:color w:val="000000"/>
          <w:sz w:val="20"/>
          <w:szCs w:val="20"/>
          <w:lang w:val="fr-FR" w:eastAsia="en-GB"/>
        </w:rPr>
        <w:t>En vertu de la présente clause, les parties peuvent convenir de modalités particulières concernant les rôles et les responsabilités au sein de l’équipe en ce qui concerne la soumission de demandes de financement de l’Union européenne</w:t>
      </w:r>
      <w:r w:rsidRPr="00B95B67">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435"/>
        <w:gridCol w:w="7591"/>
      </w:tblGrid>
      <w:tr w:rsidR="00503AA3" w:rsidRPr="00B95B67" w14:paraId="132BCC16" w14:textId="77777777" w:rsidTr="00503AA3">
        <w:trPr>
          <w:tblCellSpacing w:w="0" w:type="dxa"/>
        </w:trPr>
        <w:tc>
          <w:tcPr>
            <w:tcW w:w="0" w:type="auto"/>
            <w:hideMark/>
          </w:tcPr>
          <w:p w14:paraId="132BCC14"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color w:val="000000"/>
                <w:lang w:eastAsia="en-GB"/>
              </w:rPr>
              <w:t>18.4.</w:t>
            </w:r>
          </w:p>
        </w:tc>
        <w:tc>
          <w:tcPr>
            <w:tcW w:w="0" w:type="auto"/>
            <w:hideMark/>
          </w:tcPr>
          <w:p w14:paraId="132BCC15" w14:textId="77777777" w:rsidR="00503AA3" w:rsidRPr="00B95B67" w:rsidRDefault="00503AA3" w:rsidP="00503AA3">
            <w:pPr>
              <w:spacing w:before="120" w:after="0" w:line="240" w:lineRule="auto"/>
              <w:jc w:val="both"/>
              <w:rPr>
                <w:rFonts w:asciiTheme="majorHAnsi" w:eastAsia="Times New Roman" w:hAnsiTheme="majorHAnsi" w:cs="Times New Roman"/>
                <w:b/>
                <w:color w:val="000000"/>
                <w:lang w:eastAsia="en-GB"/>
              </w:rPr>
            </w:pPr>
            <w:r w:rsidRPr="00B95B67">
              <w:rPr>
                <w:rFonts w:asciiTheme="majorHAnsi" w:eastAsia="Times New Roman" w:hAnsiTheme="majorHAnsi" w:cs="Times New Roman"/>
                <w:b/>
                <w:i/>
                <w:iCs/>
                <w:color w:val="000000"/>
                <w:lang w:eastAsia="en-GB"/>
              </w:rPr>
              <w:t>Langue de communication</w:t>
            </w:r>
            <w:r w:rsidRPr="00B95B67">
              <w:rPr>
                <w:rFonts w:asciiTheme="majorHAnsi" w:eastAsia="Times New Roman" w:hAnsiTheme="majorHAnsi" w:cs="Times New Roman"/>
                <w:b/>
                <w:color w:val="000000"/>
                <w:lang w:eastAsia="en-GB"/>
              </w:rPr>
              <w:t xml:space="preserve"> </w:t>
            </w:r>
          </w:p>
        </w:tc>
      </w:tr>
    </w:tbl>
    <w:p w14:paraId="55B6DC40" w14:textId="77777777" w:rsidR="00B95B67" w:rsidRDefault="00B95B67" w:rsidP="00503AA3">
      <w:pPr>
        <w:spacing w:after="0" w:line="240" w:lineRule="auto"/>
        <w:jc w:val="both"/>
        <w:rPr>
          <w:rFonts w:asciiTheme="majorHAnsi" w:eastAsia="Times New Roman" w:hAnsiTheme="majorHAnsi" w:cs="Times New Roman"/>
          <w:color w:val="000000"/>
          <w:lang w:val="fr-FR" w:eastAsia="en-GB"/>
        </w:rPr>
      </w:pPr>
    </w:p>
    <w:p w14:paraId="632C5F56" w14:textId="77777777" w:rsidR="00B95B67" w:rsidRDefault="00B95B67" w:rsidP="00503AA3">
      <w:pPr>
        <w:spacing w:after="0" w:line="240" w:lineRule="auto"/>
        <w:jc w:val="both"/>
        <w:rPr>
          <w:rFonts w:asciiTheme="majorHAnsi" w:eastAsia="Times New Roman" w:hAnsiTheme="majorHAnsi" w:cs="Times New Roman"/>
          <w:color w:val="000000"/>
          <w:lang w:val="fr-FR" w:eastAsia="en-GB"/>
        </w:rPr>
      </w:pPr>
    </w:p>
    <w:p w14:paraId="132BCC17" w14:textId="77777777" w:rsidR="00503AA3" w:rsidRPr="00B95B67" w:rsidRDefault="00503AA3" w:rsidP="00503AA3">
      <w:pPr>
        <w:spacing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Fait à [lieu de la signature], [date]</w:t>
      </w:r>
    </w:p>
    <w:p w14:paraId="38524926"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47CD07A7"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132BCC18" w14:textId="77777777" w:rsidR="00503AA3" w:rsidRDefault="00503AA3" w:rsidP="00B95B67">
      <w:pPr>
        <w:spacing w:before="60" w:after="60" w:line="240" w:lineRule="auto"/>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[Signatures de toutes les parties]</w:t>
      </w:r>
    </w:p>
    <w:p w14:paraId="5A68DE7D"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042C5421"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33A42CFD"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3C5EA5D3"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160C672C" w14:textId="77777777" w:rsidR="00B95B67" w:rsidRDefault="00B95B67" w:rsidP="00B95B67">
      <w:pPr>
        <w:spacing w:before="60" w:after="60" w:line="240" w:lineRule="auto"/>
        <w:rPr>
          <w:rFonts w:asciiTheme="majorHAnsi" w:eastAsia="Times New Roman" w:hAnsiTheme="majorHAnsi" w:cs="Times New Roman"/>
          <w:color w:val="000000"/>
          <w:lang w:val="fr-FR" w:eastAsia="en-GB"/>
        </w:rPr>
      </w:pPr>
    </w:p>
    <w:p w14:paraId="6B7204EC" w14:textId="77777777" w:rsidR="00B95B67" w:rsidRPr="00B95B67" w:rsidRDefault="00B95B67" w:rsidP="00B95B67">
      <w:pPr>
        <w:spacing w:before="60" w:after="60" w:line="240" w:lineRule="auto"/>
        <w:rPr>
          <w:rFonts w:asciiTheme="majorHAnsi" w:eastAsia="Times New Roman" w:hAnsiTheme="majorHAnsi" w:cs="Times New Roman"/>
          <w:color w:val="000000"/>
          <w:lang w:val="fr-FR" w:eastAsia="en-GB"/>
        </w:rPr>
      </w:pPr>
    </w:p>
    <w:p w14:paraId="132BCC19" w14:textId="77777777" w:rsidR="00503AA3" w:rsidRPr="00B95B67" w:rsidRDefault="00357CAB" w:rsidP="00503AA3">
      <w:pPr>
        <w:spacing w:before="240" w:after="6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pict w14:anchorId="132BCC7F">
          <v:rect id="_x0000_i1025" style="width:90.25pt;height:.75pt" o:hrpct="200" o:hrstd="t" o:hrnoshade="t" o:hr="t" fillcolor="black" stroked="f"/>
        </w:pict>
      </w:r>
    </w:p>
    <w:p w14:paraId="132BCC1A"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"ntc1-C_2017018FR.01000201-E0001"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1</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w:t>
      </w:r>
      <w:r>
        <w:fldChar w:fldCharType="begin"/>
      </w:r>
      <w:r w:rsidRPr="00357CAB">
        <w:rPr>
          <w:lang w:val="fr-FR"/>
        </w:rPr>
        <w:instrText xml:space="preserve"> HYPERLINK "http://eur-lex.europa.eu/legal-content/FR/AUTO/?uri=OJ:C:2000:197:TOC" </w:instrText>
      </w:r>
      <w:r>
        <w:fldChar w:fldCharType="separate"/>
      </w:r>
      <w:r w:rsidR="00503AA3" w:rsidRPr="00B95B67">
        <w:rPr>
          <w:rFonts w:asciiTheme="majorHAnsi" w:eastAsia="Times New Roman" w:hAnsiTheme="majorHAnsi" w:cs="Times New Roman"/>
          <w:color w:val="0000FF"/>
          <w:sz w:val="18"/>
          <w:szCs w:val="18"/>
          <w:u w:val="single"/>
          <w:lang w:val="fr-FR" w:eastAsia="en-GB"/>
        </w:rPr>
        <w:t>JO C 197 du 12.7.2000, p. 3</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w:t>
      </w:r>
    </w:p>
    <w:p w14:paraId="132BCC1B"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"ntc2-C_2017018FR.01000201-E0002"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2</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w:t>
      </w:r>
      <w:r>
        <w:fldChar w:fldCharType="begin"/>
      </w:r>
      <w:r w:rsidRPr="00357CAB">
        <w:rPr>
          <w:lang w:val="fr-FR"/>
        </w:rPr>
        <w:instrText xml:space="preserve"> HYPERLINK "http://eur-lex.europa.eu/legal-content/FR/AUTO/?uri=OJ:L:2002:162:TOC" </w:instrText>
      </w:r>
      <w:r>
        <w:fldChar w:fldCharType="separate"/>
      </w:r>
      <w:r w:rsidR="00503AA3" w:rsidRPr="00B95B67">
        <w:rPr>
          <w:rFonts w:asciiTheme="majorHAnsi" w:eastAsia="Times New Roman" w:hAnsiTheme="majorHAnsi" w:cs="Times New Roman"/>
          <w:color w:val="0000FF"/>
          <w:sz w:val="18"/>
          <w:szCs w:val="18"/>
          <w:u w:val="single"/>
          <w:lang w:val="fr-FR" w:eastAsia="en-GB"/>
        </w:rPr>
        <w:t>JO L 162 du 20.6.2002, p. 1</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w:t>
      </w:r>
    </w:p>
    <w:p w14:paraId="132BCC1C"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"ntc3-C_2017018FR.01000201-E0003"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3</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w:t>
      </w:r>
      <w:r>
        <w:fldChar w:fldCharType="begin"/>
      </w:r>
      <w:r w:rsidRPr="00357CAB">
        <w:rPr>
          <w:lang w:val="fr-FR"/>
        </w:rPr>
        <w:instrText xml:space="preserve"> HYPERLINK "http://eur-lex.europa.eu/legal-content/FR/AUTO/?uri=OJ:L:2004:026:TOC" </w:instrText>
      </w:r>
      <w:r>
        <w:fldChar w:fldCharType="separate"/>
      </w:r>
      <w:r w:rsidR="00503AA3" w:rsidRPr="00B95B67">
        <w:rPr>
          <w:rFonts w:asciiTheme="majorHAnsi" w:eastAsia="Times New Roman" w:hAnsiTheme="majorHAnsi" w:cs="Times New Roman"/>
          <w:color w:val="0000FF"/>
          <w:sz w:val="18"/>
          <w:szCs w:val="18"/>
          <w:u w:val="single"/>
          <w:lang w:val="fr-FR" w:eastAsia="en-GB"/>
        </w:rPr>
        <w:t>JO L 26 du 29.1.2004, p. 3</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w:t>
      </w:r>
    </w:p>
    <w:p w14:paraId="132BCC1D"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"ntc4-C_2017018FR.01000201-E0004"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4</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w:t>
      </w:r>
      <w:r>
        <w:fldChar w:fldCharType="begin"/>
      </w:r>
      <w:r w:rsidRPr="00357CAB">
        <w:rPr>
          <w:lang w:val="fr-FR"/>
        </w:rPr>
        <w:instrText xml:space="preserve"> HYPERLINK "http://eur-lex.europa.eu/legal-content/FR/AUTO/?uri=OJ:L:2003:181:TOC" </w:instrText>
      </w:r>
      <w:r>
        <w:fldChar w:fldCharType="separate"/>
      </w:r>
      <w:r w:rsidR="00503AA3" w:rsidRPr="00B95B67">
        <w:rPr>
          <w:rFonts w:asciiTheme="majorHAnsi" w:eastAsia="Times New Roman" w:hAnsiTheme="majorHAnsi" w:cs="Times New Roman"/>
          <w:color w:val="0000FF"/>
          <w:sz w:val="18"/>
          <w:szCs w:val="18"/>
          <w:u w:val="single"/>
          <w:lang w:val="fr-FR" w:eastAsia="en-GB"/>
        </w:rPr>
        <w:t>JO L 181 du 19.7.2003, p. 34</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w:t>
      </w:r>
    </w:p>
    <w:p w14:paraId="132BCC1E"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"ntc5-C_2017018FR.01000201-E0005"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5</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STE n</w:t>
      </w:r>
      <w:r w:rsidR="00503AA3" w:rsidRPr="00B95B67">
        <w:rPr>
          <w:rFonts w:asciiTheme="majorHAnsi" w:eastAsia="Times New Roman" w:hAnsiTheme="majorHAnsi" w:cs="Times New Roman"/>
          <w:color w:val="000000"/>
          <w:sz w:val="18"/>
          <w:szCs w:val="18"/>
          <w:vertAlign w:val="superscript"/>
          <w:lang w:val="fr-FR" w:eastAsia="en-GB"/>
        </w:rPr>
        <w:t>o</w:t>
      </w:r>
      <w:r w:rsidR="00503AA3" w:rsidRPr="00B95B67">
        <w:rPr>
          <w:rFonts w:asciiTheme="majorHAnsi" w:eastAsia="Times New Roman" w:hAnsiTheme="majorHAnsi" w:cs="Times New Roman"/>
          <w:color w:val="000000"/>
          <w:sz w:val="18"/>
          <w:szCs w:val="18"/>
          <w:lang w:val="fr-FR" w:eastAsia="en-GB"/>
        </w:rPr>
        <w:t xml:space="preserve"> 182.</w:t>
      </w:r>
    </w:p>
    <w:p w14:paraId="132BCC1F"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"ntc6-C_2017018FR.01000201-E0006"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6</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Recueil des traités des Nations unies, vol. 1582, p. 95.</w:t>
      </w:r>
    </w:p>
    <w:p w14:paraId="132BCC20"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w:instrText>
      </w:r>
      <w:r w:rsidRPr="00357CAB">
        <w:rPr>
          <w:lang w:val="fr-FR"/>
        </w:rPr>
        <w:instrText xml:space="preserve">T/HTML/?uri=CELEX:32017G0119(01)&amp;from=EN" \l "ntc7-C_2017018FR.01000201-E0007"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7</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Recueil des traités des Nations unies, vol. 2225 p. 209; document A/RES/55/25.</w:t>
      </w:r>
    </w:p>
    <w:p w14:paraId="132BCC21"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w:instrText>
      </w:r>
      <w:r w:rsidRPr="00357CAB">
        <w:rPr>
          <w:lang w:val="fr-FR"/>
        </w:rPr>
        <w:instrText xml:space="preserve">rom=EN" \l "ntc8-C_2017018FR.01000201-E0008"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8</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Recueil des traités des Nations unies, vol. 2349, p. 41; document A/58/422.</w:t>
      </w:r>
    </w:p>
    <w:p w14:paraId="132BCC22"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"ntc9-C_2017018FR.01000201</w:instrText>
      </w:r>
      <w:r w:rsidRPr="00357CAB">
        <w:rPr>
          <w:lang w:val="fr-FR"/>
        </w:rPr>
        <w:instrText xml:space="preserve">-E0009"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9</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Enregistrement auprès du Secrétariat de l’Organisation des Nations unies: Albanie, 3 juin 2009, n</w:t>
      </w:r>
      <w:r w:rsidR="00503AA3" w:rsidRPr="00B95B67">
        <w:rPr>
          <w:rFonts w:asciiTheme="majorHAnsi" w:eastAsia="Times New Roman" w:hAnsiTheme="majorHAnsi" w:cs="Times New Roman"/>
          <w:color w:val="000000"/>
          <w:sz w:val="18"/>
          <w:szCs w:val="18"/>
          <w:vertAlign w:val="superscript"/>
          <w:lang w:val="fr-FR" w:eastAsia="en-GB"/>
        </w:rPr>
        <w:t>o</w:t>
      </w:r>
      <w:r w:rsidR="00503AA3" w:rsidRPr="00B95B67">
        <w:rPr>
          <w:rFonts w:asciiTheme="majorHAnsi" w:eastAsia="Times New Roman" w:hAnsiTheme="majorHAnsi" w:cs="Times New Roman"/>
          <w:color w:val="000000"/>
          <w:sz w:val="18"/>
          <w:szCs w:val="18"/>
          <w:lang w:val="fr-FR" w:eastAsia="en-GB"/>
        </w:rPr>
        <w:t xml:space="preserve"> 46240.</w:t>
      </w:r>
    </w:p>
    <w:p w14:paraId="132BCC23"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"ntc10-C_2017018FR.01000201-E0010"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10</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Dans ce contexte, les parties se reporteront aux conclusions du Conseil et au plan d’action sur la voie à suivre en matière d’enquêtes financières (document 10125/16 + COR 1 du Conseil).</w:t>
      </w:r>
    </w:p>
    <w:p w14:paraId="132BCC24"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"ntc11-C_2017018FR.01000201-E0011"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11</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Au besoin, des experts nationaux en recouvrement des avoirs peuvent faire partie de l’ECE.</w:t>
      </w:r>
    </w:p>
    <w:p w14:paraId="132BCC25"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r>
        <w:fldChar w:fldCharType="begin"/>
      </w:r>
      <w:r w:rsidRPr="00357CAB">
        <w:rPr>
          <w:lang w:val="fr-FR"/>
        </w:rPr>
        <w:instrText xml:space="preserve"> HYPERLINK "http://eur-lex.europa.eu/legal-content/FR/TXT/HTML/?uri=CELEX:32017G0119(01)&amp;from=EN" \l "ntc12-C_2017018FR.01000201-E0012" </w:instrText>
      </w:r>
      <w:r>
        <w:fldChar w:fldCharType="separate"/>
      </w:r>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12</w:t>
      </w:r>
      <w:r w:rsidR="00503AA3" w:rsidRPr="00B95B67">
        <w:rPr>
          <w:rFonts w:asciiTheme="majorHAnsi" w:eastAsia="Times New Roman" w:hAnsiTheme="majorHAnsi" w:cs="Times New Roman"/>
          <w:color w:val="0000FF"/>
          <w:sz w:val="18"/>
          <w:szCs w:val="18"/>
          <w:u w:val="single"/>
          <w:lang w:val="fr-FR" w:eastAsia="en-GB"/>
        </w:rPr>
        <w:t>)</w:t>
      </w:r>
      <w:r>
        <w:rPr>
          <w:rFonts w:asciiTheme="majorHAnsi" w:eastAsia="Times New Roman" w:hAnsiTheme="majorHAnsi" w:cs="Times New Roman"/>
          <w:color w:val="0000FF"/>
          <w:sz w:val="18"/>
          <w:szCs w:val="18"/>
          <w:u w:val="single"/>
          <w:lang w:val="fr-FR" w:eastAsia="en-GB"/>
        </w:rPr>
        <w:fldChar w:fldCharType="end"/>
      </w:r>
      <w:r w:rsidR="00503AA3" w:rsidRPr="00B95B67">
        <w:rPr>
          <w:rFonts w:asciiTheme="majorHAnsi" w:eastAsia="Times New Roman" w:hAnsiTheme="majorHAnsi" w:cs="Times New Roman"/>
          <w:color w:val="000000"/>
          <w:sz w:val="18"/>
          <w:szCs w:val="18"/>
          <w:lang w:val="fr-FR" w:eastAsia="en-GB"/>
        </w:rPr>
        <w:t>  Des exemples de libellés figurent aux appendices 2 et 3.</w:t>
      </w:r>
    </w:p>
    <w:p w14:paraId="132BCC26" w14:textId="77777777" w:rsidR="00503AA3" w:rsidRPr="00B95B67" w:rsidRDefault="00503AA3" w:rsidP="00503AA3">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lastRenderedPageBreak/>
        <w:t>Appendice I</w:t>
      </w:r>
    </w:p>
    <w:p w14:paraId="132BCC27" w14:textId="77777777" w:rsidR="00503AA3" w:rsidRPr="00B95B67" w:rsidRDefault="00503AA3" w:rsidP="00503AA3">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AU MODÈLE D’ACCORD POUR LA CRÉATION D’UNE ÉQUIPE COMMUNE D’ENQUÊTE</w:t>
      </w:r>
    </w:p>
    <w:p w14:paraId="132BCC28"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Participants à une ECE </w:t>
      </w:r>
    </w:p>
    <w:p w14:paraId="132BCC29"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Arrangement avec Europol/Eurojust/la Commission (OLAF), les instances compétentes en vertu de dispositions adoptées dans le cadre des traités, d’autres organismes internationaux ou des pays tiers.</w:t>
      </w:r>
    </w:p>
    <w:p w14:paraId="1033CBDF"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32BCC2A"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1.   Participants à l’ECE </w:t>
      </w:r>
    </w:p>
    <w:p w14:paraId="132BCC2B"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personnes dont les noms figurent ci-après participeront à l’ECE: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8"/>
        <w:gridCol w:w="4083"/>
        <w:gridCol w:w="3425"/>
      </w:tblGrid>
      <w:tr w:rsidR="00503AA3" w:rsidRPr="00B95B67" w14:paraId="132BCC2F" w14:textId="77777777" w:rsidTr="00503AA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2BCC2C"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r w:rsidRPr="00B95B67">
              <w:rPr>
                <w:rFonts w:asciiTheme="majorHAnsi" w:eastAsia="Times New Roman" w:hAnsiTheme="majorHAnsi" w:cs="Times New Roman"/>
                <w:b/>
                <w:bCs/>
                <w:color w:val="000000"/>
                <w:lang w:eastAsia="en-GB"/>
              </w:rPr>
              <w:t>Nom</w:t>
            </w:r>
          </w:p>
        </w:tc>
        <w:tc>
          <w:tcPr>
            <w:tcW w:w="0" w:type="auto"/>
            <w:tcBorders>
              <w:top w:val="single" w:sz="6" w:space="0" w:color="000000"/>
              <w:left w:val="single" w:sz="6" w:space="0" w:color="000000"/>
              <w:bottom w:val="single" w:sz="6" w:space="0" w:color="000000"/>
              <w:right w:val="single" w:sz="6" w:space="0" w:color="000000"/>
            </w:tcBorders>
            <w:hideMark/>
          </w:tcPr>
          <w:p w14:paraId="132BCC2D"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B95B67">
              <w:rPr>
                <w:rFonts w:asciiTheme="majorHAnsi" w:eastAsia="Times New Roman" w:hAnsiTheme="majorHAnsi" w:cs="Times New Roman"/>
                <w:b/>
                <w:bCs/>
                <w:color w:val="000000"/>
                <w:lang w:eastAsia="en-GB"/>
              </w:rPr>
              <w:t>Fonction</w:t>
            </w:r>
            <w:proofErr w:type="spellEnd"/>
            <w:r w:rsidRPr="00B95B67">
              <w:rPr>
                <w:rFonts w:asciiTheme="majorHAnsi" w:eastAsia="Times New Roman" w:hAnsiTheme="majorHAnsi" w:cs="Times New Roman"/>
                <w:b/>
                <w:bCs/>
                <w:color w:val="000000"/>
                <w:lang w:eastAsia="en-GB"/>
              </w:rPr>
              <w:t>/Grade</w:t>
            </w:r>
          </w:p>
        </w:tc>
        <w:tc>
          <w:tcPr>
            <w:tcW w:w="0" w:type="auto"/>
            <w:tcBorders>
              <w:top w:val="single" w:sz="6" w:space="0" w:color="000000"/>
              <w:left w:val="single" w:sz="6" w:space="0" w:color="000000"/>
              <w:bottom w:val="single" w:sz="6" w:space="0" w:color="000000"/>
              <w:right w:val="single" w:sz="6" w:space="0" w:color="000000"/>
            </w:tcBorders>
            <w:hideMark/>
          </w:tcPr>
          <w:p w14:paraId="132BCC2E" w14:textId="77777777" w:rsidR="00503AA3" w:rsidRPr="00B95B67" w:rsidRDefault="00503AA3" w:rsidP="00503AA3">
            <w:pPr>
              <w:spacing w:before="60" w:after="60" w:line="240" w:lineRule="auto"/>
              <w:ind w:right="195"/>
              <w:jc w:val="center"/>
              <w:rPr>
                <w:rFonts w:asciiTheme="majorHAnsi" w:eastAsia="Times New Roman" w:hAnsiTheme="majorHAnsi" w:cs="Times New Roman"/>
                <w:b/>
                <w:bCs/>
                <w:color w:val="000000"/>
                <w:lang w:eastAsia="en-GB"/>
              </w:rPr>
            </w:pPr>
            <w:r w:rsidRPr="00B95B67">
              <w:rPr>
                <w:rFonts w:asciiTheme="majorHAnsi" w:eastAsia="Times New Roman" w:hAnsiTheme="majorHAnsi" w:cs="Times New Roman"/>
                <w:b/>
                <w:bCs/>
                <w:color w:val="000000"/>
                <w:lang w:eastAsia="en-GB"/>
              </w:rPr>
              <w:t>Organisation</w:t>
            </w:r>
          </w:p>
        </w:tc>
      </w:tr>
      <w:tr w:rsidR="00503AA3" w:rsidRPr="00B95B67" w14:paraId="132BCC33" w14:textId="77777777" w:rsidTr="00503AA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2BCC3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C31"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C32"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r>
      <w:tr w:rsidR="00503AA3" w:rsidRPr="00B95B67" w14:paraId="132BCC37" w14:textId="77777777" w:rsidTr="00503AA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32BCC34"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C35"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32BCC36"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w:t>
            </w:r>
          </w:p>
        </w:tc>
      </w:tr>
    </w:tbl>
    <w:p w14:paraId="2E20E07C" w14:textId="77777777" w:rsidR="00B95B67" w:rsidRDefault="00B95B67" w:rsidP="00503AA3">
      <w:pPr>
        <w:spacing w:before="120" w:after="0" w:line="240" w:lineRule="auto"/>
        <w:jc w:val="both"/>
        <w:rPr>
          <w:rFonts w:asciiTheme="majorHAnsi" w:eastAsia="Times New Roman" w:hAnsiTheme="majorHAnsi" w:cs="Times New Roman"/>
          <w:b/>
          <w:color w:val="000000"/>
          <w:lang w:val="fr-FR" w:eastAsia="en-GB"/>
        </w:rPr>
      </w:pPr>
      <w:bookmarkStart w:id="0" w:name="_GoBack"/>
      <w:bookmarkEnd w:id="0"/>
    </w:p>
    <w:p w14:paraId="132BCC38"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Insérer le nom de l’État membre</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a décidé que son membre national d’Eurojust participera à l’équipe commune d’enquête au nom d’Eurojust/en qualité d’autorité nationale compétente</w:t>
      </w:r>
      <w:r w:rsidR="00357CAB">
        <w:fldChar w:fldCharType="begin"/>
      </w:r>
      <w:r w:rsidR="00357CAB" w:rsidRPr="00357CAB">
        <w:rPr>
          <w:lang w:val="fr-FR"/>
        </w:rPr>
        <w:instrText xml:space="preserve"> HYPERLINK "http://eur-lex.europa.eu/legal-content/FR/TXT/HTML/?uri=CELEX:32017G0119(01)&amp;from=EN" \l "ntr1-C</w:instrText>
      </w:r>
      <w:r w:rsidR="00357CAB" w:rsidRPr="00357CAB">
        <w:rPr>
          <w:lang w:val="fr-FR"/>
        </w:rPr>
        <w:instrText xml:space="preserve">_2017018FR.01000601-E0001" </w:instrText>
      </w:r>
      <w:r w:rsidR="00357CAB">
        <w:fldChar w:fldCharType="separate"/>
      </w:r>
      <w:r w:rsidRPr="00B95B67">
        <w:rPr>
          <w:rFonts w:asciiTheme="majorHAnsi" w:eastAsia="Times New Roman" w:hAnsiTheme="majorHAnsi" w:cs="Times New Roman"/>
          <w:color w:val="0000FF"/>
          <w:u w:val="single"/>
          <w:lang w:val="fr-FR" w:eastAsia="en-GB"/>
        </w:rPr>
        <w:t> (</w:t>
      </w:r>
      <w:r w:rsidRPr="00B95B67">
        <w:rPr>
          <w:rFonts w:asciiTheme="majorHAnsi" w:eastAsia="Times New Roman" w:hAnsiTheme="majorHAnsi" w:cs="Times New Roman"/>
          <w:color w:val="0000FF"/>
          <w:u w:val="single"/>
          <w:vertAlign w:val="superscript"/>
          <w:lang w:val="fr-FR" w:eastAsia="en-GB"/>
        </w:rPr>
        <w:t>1</w:t>
      </w:r>
      <w:r w:rsidRPr="00B95B67">
        <w:rPr>
          <w:rFonts w:asciiTheme="majorHAnsi" w:eastAsia="Times New Roman" w:hAnsiTheme="majorHAnsi" w:cs="Times New Roman"/>
          <w:color w:val="0000FF"/>
          <w:u w:val="single"/>
          <w:lang w:val="fr-FR" w:eastAsia="en-GB"/>
        </w:rPr>
        <w:t>)</w:t>
      </w:r>
      <w:r w:rsidR="00357CAB">
        <w:rPr>
          <w:rFonts w:asciiTheme="majorHAnsi" w:eastAsia="Times New Roman" w:hAnsiTheme="majorHAnsi" w:cs="Times New Roman"/>
          <w:color w:val="0000FF"/>
          <w:u w:val="single"/>
          <w:lang w:val="fr-FR" w:eastAsia="en-GB"/>
        </w:rPr>
        <w:fldChar w:fldCharType="end"/>
      </w:r>
      <w:r w:rsidRPr="00B95B67">
        <w:rPr>
          <w:rFonts w:asciiTheme="majorHAnsi" w:eastAsia="Times New Roman" w:hAnsiTheme="majorHAnsi" w:cs="Times New Roman"/>
          <w:color w:val="000000"/>
          <w:lang w:val="fr-FR" w:eastAsia="en-GB"/>
        </w:rPr>
        <w:t>.</w:t>
      </w:r>
    </w:p>
    <w:p w14:paraId="132BCC39"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En cas d’empêchement d’une des personnes mentionnées ci-dessus, un remplaçant sera désigné sans tarder. Toutes les parties concernées reçoivent une notification écrite de ce remplacement, qui est annexée au présent accord.</w:t>
      </w:r>
    </w:p>
    <w:p w14:paraId="3E50D0E9"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32BCC3A"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2.   Modalités particulières </w:t>
      </w:r>
    </w:p>
    <w:p w14:paraId="132BCC3B"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La participation des personnes susmentionnées est assortie des conditions figurant ci-après et elle est limitée aux fins suivantes:</w:t>
      </w:r>
    </w:p>
    <w:tbl>
      <w:tblPr>
        <w:tblW w:w="5000" w:type="pct"/>
        <w:tblCellSpacing w:w="0" w:type="dxa"/>
        <w:tblCellMar>
          <w:left w:w="0" w:type="dxa"/>
          <w:right w:w="0" w:type="dxa"/>
        </w:tblCellMar>
        <w:tblLook w:val="04A0" w:firstRow="1" w:lastRow="0" w:firstColumn="1" w:lastColumn="0" w:noHBand="0" w:noVBand="1"/>
      </w:tblPr>
      <w:tblGrid>
        <w:gridCol w:w="521"/>
        <w:gridCol w:w="8505"/>
      </w:tblGrid>
      <w:tr w:rsidR="00503AA3" w:rsidRPr="00357CAB" w14:paraId="132BCC4E" w14:textId="77777777" w:rsidTr="00503AA3">
        <w:trPr>
          <w:tblCellSpacing w:w="0" w:type="dxa"/>
        </w:trPr>
        <w:tc>
          <w:tcPr>
            <w:tcW w:w="0" w:type="auto"/>
            <w:hideMark/>
          </w:tcPr>
          <w:p w14:paraId="132BCC3C"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2.1.</w:t>
            </w:r>
          </w:p>
        </w:tc>
        <w:tc>
          <w:tcPr>
            <w:tcW w:w="0" w:type="auto"/>
            <w:hideMark/>
          </w:tcPr>
          <w:p w14:paraId="132BCC3D"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i/>
                <w:iCs/>
                <w:color w:val="000000"/>
                <w:lang w:eastAsia="en-GB"/>
              </w:rPr>
              <w:t xml:space="preserve">Premier participant à </w:t>
            </w:r>
            <w:proofErr w:type="spellStart"/>
            <w:r w:rsidRPr="00B95B67">
              <w:rPr>
                <w:rFonts w:asciiTheme="majorHAnsi" w:eastAsia="Times New Roman" w:hAnsiTheme="majorHAnsi" w:cs="Times New Roman"/>
                <w:i/>
                <w:iCs/>
                <w:color w:val="000000"/>
                <w:lang w:eastAsia="en-GB"/>
              </w:rPr>
              <w:t>l’accord</w:t>
            </w:r>
            <w:proofErr w:type="spellEnd"/>
            <w:r w:rsidRPr="00B95B67">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540"/>
              <w:gridCol w:w="6965"/>
            </w:tblGrid>
            <w:tr w:rsidR="00503AA3" w:rsidRPr="00B95B67" w14:paraId="132BCC40" w14:textId="77777777">
              <w:trPr>
                <w:tblCellSpacing w:w="0" w:type="dxa"/>
              </w:trPr>
              <w:tc>
                <w:tcPr>
                  <w:tcW w:w="0" w:type="auto"/>
                  <w:hideMark/>
                </w:tcPr>
                <w:p w14:paraId="132BCC3E"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2.1.1.</w:t>
                  </w:r>
                </w:p>
              </w:tc>
              <w:tc>
                <w:tcPr>
                  <w:tcW w:w="0" w:type="auto"/>
                  <w:hideMark/>
                </w:tcPr>
                <w:p w14:paraId="132BCC3F"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Objet de la participation</w:t>
                  </w:r>
                </w:p>
              </w:tc>
            </w:tr>
          </w:tbl>
          <w:p w14:paraId="132BCC41"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34"/>
              <w:gridCol w:w="7271"/>
            </w:tblGrid>
            <w:tr w:rsidR="00503AA3" w:rsidRPr="00357CAB" w14:paraId="132BCC44" w14:textId="77777777">
              <w:trPr>
                <w:tblCellSpacing w:w="0" w:type="dxa"/>
              </w:trPr>
              <w:tc>
                <w:tcPr>
                  <w:tcW w:w="0" w:type="auto"/>
                  <w:hideMark/>
                </w:tcPr>
                <w:p w14:paraId="132BCC42"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2.1.2.</w:t>
                  </w:r>
                </w:p>
              </w:tc>
              <w:tc>
                <w:tcPr>
                  <w:tcW w:w="0" w:type="auto"/>
                  <w:hideMark/>
                </w:tcPr>
                <w:p w14:paraId="132BCC43" w14:textId="77777777" w:rsidR="00503AA3" w:rsidRPr="00B95B67" w:rsidRDefault="00503AA3" w:rsidP="00B95B67">
                  <w:pPr>
                    <w:spacing w:before="120" w:after="0" w:line="240" w:lineRule="auto"/>
                    <w:ind w:firstLine="330"/>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Droits conférés (le cas échéant)</w:t>
                  </w:r>
                </w:p>
              </w:tc>
            </w:tr>
          </w:tbl>
          <w:p w14:paraId="132BCC45"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565"/>
              <w:gridCol w:w="6940"/>
            </w:tblGrid>
            <w:tr w:rsidR="00503AA3" w:rsidRPr="00B95B67" w14:paraId="132BCC48" w14:textId="77777777" w:rsidTr="00B95B67">
              <w:trPr>
                <w:tblCellSpacing w:w="0" w:type="dxa"/>
              </w:trPr>
              <w:tc>
                <w:tcPr>
                  <w:tcW w:w="920" w:type="pct"/>
                  <w:hideMark/>
                </w:tcPr>
                <w:p w14:paraId="132BCC46"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2.1.3.</w:t>
                  </w:r>
                </w:p>
              </w:tc>
              <w:tc>
                <w:tcPr>
                  <w:tcW w:w="4080" w:type="pct"/>
                  <w:hideMark/>
                </w:tcPr>
                <w:p w14:paraId="132BCC47"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 xml:space="preserve">Dispositions relatives aux </w:t>
                  </w:r>
                  <w:proofErr w:type="spellStart"/>
                  <w:r w:rsidRPr="00B95B67">
                    <w:rPr>
                      <w:rFonts w:asciiTheme="majorHAnsi" w:eastAsia="Times New Roman" w:hAnsiTheme="majorHAnsi" w:cs="Times New Roman"/>
                      <w:color w:val="000000"/>
                      <w:lang w:eastAsia="en-GB"/>
                    </w:rPr>
                    <w:t>coûts</w:t>
                  </w:r>
                  <w:proofErr w:type="spellEnd"/>
                </w:p>
              </w:tc>
            </w:tr>
          </w:tbl>
          <w:p w14:paraId="132BCC49"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565"/>
              <w:gridCol w:w="6940"/>
            </w:tblGrid>
            <w:tr w:rsidR="00503AA3" w:rsidRPr="00357CAB" w14:paraId="132BCC4C" w14:textId="77777777" w:rsidTr="00B95B67">
              <w:trPr>
                <w:tblCellSpacing w:w="0" w:type="dxa"/>
              </w:trPr>
              <w:tc>
                <w:tcPr>
                  <w:tcW w:w="920" w:type="pct"/>
                  <w:hideMark/>
                </w:tcPr>
                <w:p w14:paraId="132BCC4A"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2.1.4.</w:t>
                  </w:r>
                </w:p>
              </w:tc>
              <w:tc>
                <w:tcPr>
                  <w:tcW w:w="4080" w:type="pct"/>
                  <w:hideMark/>
                </w:tcPr>
                <w:p w14:paraId="132BCC4B"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Objet et champ d’application de la participation</w:t>
                  </w:r>
                </w:p>
              </w:tc>
            </w:tr>
          </w:tbl>
          <w:p w14:paraId="132BCC4D" w14:textId="77777777" w:rsidR="00503AA3" w:rsidRPr="00B95B67" w:rsidRDefault="00503AA3" w:rsidP="00503AA3">
            <w:pPr>
              <w:spacing w:after="0" w:line="240" w:lineRule="auto"/>
              <w:rPr>
                <w:rFonts w:asciiTheme="majorHAnsi" w:eastAsia="Times New Roman" w:hAnsiTheme="majorHAnsi" w:cs="Times New Roman"/>
                <w:color w:val="000000"/>
                <w:lang w:val="fr-FR" w:eastAsia="en-GB"/>
              </w:rPr>
            </w:pPr>
          </w:p>
        </w:tc>
      </w:tr>
    </w:tbl>
    <w:p w14:paraId="132BCC4F"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36"/>
        <w:gridCol w:w="8390"/>
      </w:tblGrid>
      <w:tr w:rsidR="00503AA3" w:rsidRPr="00B95B67" w14:paraId="132BCC56" w14:textId="77777777" w:rsidTr="00503AA3">
        <w:trPr>
          <w:tblCellSpacing w:w="0" w:type="dxa"/>
        </w:trPr>
        <w:tc>
          <w:tcPr>
            <w:tcW w:w="0" w:type="auto"/>
            <w:hideMark/>
          </w:tcPr>
          <w:p w14:paraId="132BCC5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2.2.</w:t>
            </w:r>
          </w:p>
        </w:tc>
        <w:tc>
          <w:tcPr>
            <w:tcW w:w="0" w:type="auto"/>
            <w:hideMark/>
          </w:tcPr>
          <w:p w14:paraId="132BCC51"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i/>
                <w:iCs/>
                <w:color w:val="000000"/>
                <w:lang w:val="fr-FR" w:eastAsia="en-GB"/>
              </w:rPr>
              <w:t>Deuxième participant à l’accord (le cas échéant)</w:t>
            </w:r>
            <w:r w:rsidRPr="00B95B67">
              <w:rPr>
                <w:rFonts w:asciiTheme="majorHAnsi" w:eastAsia="Times New Roman" w:hAnsiTheme="majorHAnsi" w:cs="Times New Roman"/>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02"/>
              <w:gridCol w:w="2088"/>
            </w:tblGrid>
            <w:tr w:rsidR="00503AA3" w:rsidRPr="00B95B67" w14:paraId="132BCC54" w14:textId="77777777">
              <w:trPr>
                <w:tblCellSpacing w:w="0" w:type="dxa"/>
              </w:trPr>
              <w:tc>
                <w:tcPr>
                  <w:tcW w:w="0" w:type="auto"/>
                  <w:hideMark/>
                </w:tcPr>
                <w:p w14:paraId="132BCC52"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2.2.1.</w:t>
                  </w:r>
                </w:p>
              </w:tc>
              <w:tc>
                <w:tcPr>
                  <w:tcW w:w="0" w:type="auto"/>
                  <w:hideMark/>
                </w:tcPr>
                <w:p w14:paraId="44EEF095" w14:textId="77777777" w:rsidR="00503AA3"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w:t>
                  </w:r>
                </w:p>
                <w:p w14:paraId="132BCC53"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eastAsia="en-GB"/>
                    </w:rPr>
                  </w:pPr>
                </w:p>
              </w:tc>
            </w:tr>
          </w:tbl>
          <w:p w14:paraId="132BCC55" w14:textId="77777777" w:rsidR="00503AA3" w:rsidRPr="00B95B67" w:rsidRDefault="00503AA3" w:rsidP="00503AA3">
            <w:pPr>
              <w:spacing w:after="0" w:line="240" w:lineRule="auto"/>
              <w:rPr>
                <w:rFonts w:asciiTheme="majorHAnsi" w:eastAsia="Times New Roman" w:hAnsiTheme="majorHAnsi" w:cs="Times New Roman"/>
                <w:color w:val="000000"/>
                <w:lang w:eastAsia="en-GB"/>
              </w:rPr>
            </w:pPr>
          </w:p>
        </w:tc>
      </w:tr>
    </w:tbl>
    <w:p w14:paraId="132BCC57"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3.   Conditions de la participation du personnel d’Europol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503AA3" w:rsidRPr="00357CAB" w14:paraId="132BCC5B" w14:textId="77777777" w:rsidTr="00503AA3">
        <w:trPr>
          <w:tblCellSpacing w:w="0" w:type="dxa"/>
        </w:trPr>
        <w:tc>
          <w:tcPr>
            <w:tcW w:w="0" w:type="auto"/>
            <w:hideMark/>
          </w:tcPr>
          <w:p w14:paraId="132BCC58" w14:textId="77777777" w:rsidR="00503AA3" w:rsidRPr="00B95B67" w:rsidRDefault="00503AA3" w:rsidP="00503AA3">
            <w:pPr>
              <w:spacing w:after="0" w:line="240" w:lineRule="auto"/>
              <w:rPr>
                <w:rFonts w:asciiTheme="majorHAnsi" w:eastAsia="Times New Roman" w:hAnsiTheme="majorHAnsi" w:cs="Times New Roman"/>
                <w:color w:val="000000"/>
                <w:lang w:val="fr-FR" w:eastAsia="en-GB"/>
              </w:rPr>
            </w:pPr>
          </w:p>
        </w:tc>
        <w:tc>
          <w:tcPr>
            <w:tcW w:w="0" w:type="auto"/>
            <w:hideMark/>
          </w:tcPr>
          <w:p w14:paraId="132BCC59"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3.1.</w:t>
            </w:r>
          </w:p>
        </w:tc>
        <w:tc>
          <w:tcPr>
            <w:tcW w:w="0" w:type="auto"/>
            <w:hideMark/>
          </w:tcPr>
          <w:p w14:paraId="132BCC5A"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 personnel d’Europol participant à l’équipe commune d’enquête apporte son concours à l’ensemble des membres de l’équipe et fournit à l’enquête commune l’éventail complet de services d’appui d’Europol prévus conformément au règlement Europol. Il n’applique pas de mesures coercitives. Toutefois, le personnel d’Europol participant à l’équipe peut, s’il en reçoit l’ordre et sous la direction du (des) responsable(s) de l’équipe, être présent lors des activités opérationnelles de l’équipe commune d’enquête afin de fournir un avis ou une assistance sur place aux membres de l’équipe qui exécutent des mesures coercitives, pour autant qu’il n’existe pas de contraintes juridiques au niveau du pays où l’équipe opère.</w:t>
            </w:r>
          </w:p>
        </w:tc>
      </w:tr>
    </w:tbl>
    <w:p w14:paraId="132BCC5C" w14:textId="77777777" w:rsidR="00503AA3" w:rsidRPr="00B95B67" w:rsidRDefault="00503AA3" w:rsidP="00503AA3">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503AA3" w:rsidRPr="00357CAB" w14:paraId="132BCC60" w14:textId="77777777" w:rsidTr="00503AA3">
        <w:trPr>
          <w:tblCellSpacing w:w="0" w:type="dxa"/>
        </w:trPr>
        <w:tc>
          <w:tcPr>
            <w:tcW w:w="0" w:type="auto"/>
            <w:hideMark/>
          </w:tcPr>
          <w:p w14:paraId="132BCC5D" w14:textId="77777777" w:rsidR="00503AA3" w:rsidRPr="00B95B67" w:rsidRDefault="00503AA3" w:rsidP="00503AA3">
            <w:pPr>
              <w:spacing w:after="0" w:line="240" w:lineRule="auto"/>
              <w:rPr>
                <w:rFonts w:asciiTheme="majorHAnsi" w:eastAsia="Times New Roman" w:hAnsiTheme="majorHAnsi" w:cs="Times New Roman"/>
                <w:color w:val="000000"/>
                <w:lang w:val="fr-FR" w:eastAsia="en-GB"/>
              </w:rPr>
            </w:pPr>
          </w:p>
        </w:tc>
        <w:tc>
          <w:tcPr>
            <w:tcW w:w="0" w:type="auto"/>
            <w:hideMark/>
          </w:tcPr>
          <w:p w14:paraId="132BCC5E"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3.2.</w:t>
            </w:r>
          </w:p>
        </w:tc>
        <w:tc>
          <w:tcPr>
            <w:tcW w:w="0" w:type="auto"/>
            <w:hideMark/>
          </w:tcPr>
          <w:p w14:paraId="132BCC5F"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L’article 11, point a), du protocole sur les privilèges et immunités de l’Union européenne ne s’applique pas au personnel d’Europol durant sa participation à l’ECE</w:t>
            </w:r>
            <w:r w:rsidR="00357CAB">
              <w:fldChar w:fldCharType="begin"/>
            </w:r>
            <w:r w:rsidR="00357CAB" w:rsidRPr="00357CAB">
              <w:rPr>
                <w:lang w:val="fr-FR"/>
              </w:rPr>
              <w:instrText xml:space="preserve"> HYPERLINK "http://eur-lex.europa.eu/legal-content/FR/TXT/HTML</w:instrText>
            </w:r>
            <w:r w:rsidR="00357CAB" w:rsidRPr="00357CAB">
              <w:rPr>
                <w:lang w:val="fr-FR"/>
              </w:rPr>
              <w:instrText xml:space="preserve">/?uri=CELEX:32017G0119(01)&amp;from=EN" \l "ntr2-C_2017018FR.01000601-E0002" </w:instrText>
            </w:r>
            <w:r w:rsidR="00357CAB">
              <w:fldChar w:fldCharType="separate"/>
            </w:r>
            <w:r w:rsidRPr="00B95B67">
              <w:rPr>
                <w:rFonts w:asciiTheme="majorHAnsi" w:eastAsia="Times New Roman" w:hAnsiTheme="majorHAnsi" w:cs="Times New Roman"/>
                <w:color w:val="0000FF"/>
                <w:u w:val="single"/>
                <w:lang w:val="fr-FR" w:eastAsia="en-GB"/>
              </w:rPr>
              <w:t> (</w:t>
            </w:r>
            <w:r w:rsidRPr="00B95B67">
              <w:rPr>
                <w:rFonts w:asciiTheme="majorHAnsi" w:eastAsia="Times New Roman" w:hAnsiTheme="majorHAnsi" w:cs="Times New Roman"/>
                <w:color w:val="0000FF"/>
                <w:u w:val="single"/>
                <w:vertAlign w:val="superscript"/>
                <w:lang w:val="fr-FR" w:eastAsia="en-GB"/>
              </w:rPr>
              <w:t>2</w:t>
            </w:r>
            <w:r w:rsidRPr="00B95B67">
              <w:rPr>
                <w:rFonts w:asciiTheme="majorHAnsi" w:eastAsia="Times New Roman" w:hAnsiTheme="majorHAnsi" w:cs="Times New Roman"/>
                <w:color w:val="0000FF"/>
                <w:u w:val="single"/>
                <w:lang w:val="fr-FR" w:eastAsia="en-GB"/>
              </w:rPr>
              <w:t>)</w:t>
            </w:r>
            <w:r w:rsidR="00357CAB">
              <w:rPr>
                <w:rFonts w:asciiTheme="majorHAnsi" w:eastAsia="Times New Roman" w:hAnsiTheme="majorHAnsi" w:cs="Times New Roman"/>
                <w:color w:val="0000FF"/>
                <w:u w:val="single"/>
                <w:lang w:val="fr-FR" w:eastAsia="en-GB"/>
              </w:rPr>
              <w:fldChar w:fldCharType="end"/>
            </w:r>
            <w:r w:rsidRPr="00B95B67">
              <w:rPr>
                <w:rFonts w:asciiTheme="majorHAnsi" w:eastAsia="Times New Roman" w:hAnsiTheme="majorHAnsi" w:cs="Times New Roman"/>
                <w:color w:val="000000"/>
                <w:lang w:val="fr-FR" w:eastAsia="en-GB"/>
              </w:rPr>
              <w:t>. Au cours des opérations d’une ECE, le personnel d’Europol est soumis, en ce qui concerne les infractions dont ils seraient victimes ou qu’ils commettraient, au droit national de l’État membre où l’opération a lieu qui est applicable aux personnes exerçant des fonctions comparables,</w:t>
            </w:r>
          </w:p>
        </w:tc>
      </w:tr>
    </w:tbl>
    <w:p w14:paraId="132BCC61" w14:textId="77777777" w:rsidR="00503AA3" w:rsidRPr="00B95B67" w:rsidRDefault="00503AA3" w:rsidP="00503AA3">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503AA3" w:rsidRPr="00357CAB" w14:paraId="132BCC65" w14:textId="77777777" w:rsidTr="00503AA3">
        <w:trPr>
          <w:tblCellSpacing w:w="0" w:type="dxa"/>
        </w:trPr>
        <w:tc>
          <w:tcPr>
            <w:tcW w:w="0" w:type="auto"/>
            <w:hideMark/>
          </w:tcPr>
          <w:p w14:paraId="132BCC62" w14:textId="77777777" w:rsidR="00503AA3" w:rsidRPr="00B95B67" w:rsidRDefault="00503AA3" w:rsidP="00503AA3">
            <w:pPr>
              <w:spacing w:after="0" w:line="240" w:lineRule="auto"/>
              <w:rPr>
                <w:rFonts w:asciiTheme="majorHAnsi" w:eastAsia="Times New Roman" w:hAnsiTheme="majorHAnsi" w:cs="Times New Roman"/>
                <w:color w:val="000000"/>
                <w:lang w:val="fr-FR" w:eastAsia="en-GB"/>
              </w:rPr>
            </w:pPr>
          </w:p>
        </w:tc>
        <w:tc>
          <w:tcPr>
            <w:tcW w:w="0" w:type="auto"/>
            <w:hideMark/>
          </w:tcPr>
          <w:p w14:paraId="132BCC63"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3.3.</w:t>
            </w:r>
          </w:p>
        </w:tc>
        <w:tc>
          <w:tcPr>
            <w:tcW w:w="0" w:type="auto"/>
            <w:hideMark/>
          </w:tcPr>
          <w:p w14:paraId="0AC9B6BB" w14:textId="77777777" w:rsidR="00503AA3" w:rsidRDefault="00503AA3" w:rsidP="00503AA3">
            <w:pPr>
              <w:spacing w:before="120" w:after="0" w:line="240" w:lineRule="auto"/>
              <w:jc w:val="both"/>
              <w:rPr>
                <w:rFonts w:asciiTheme="majorHAnsi" w:eastAsia="Times New Roman" w:hAnsiTheme="majorHAnsi" w:cs="Times New Roman"/>
                <w:color w:val="000000"/>
                <w:lang w:val="fr-FR" w:eastAsia="en-GB"/>
              </w:rPr>
            </w:pPr>
            <w:proofErr w:type="gramStart"/>
            <w:r w:rsidRPr="00B95B67">
              <w:rPr>
                <w:rFonts w:asciiTheme="majorHAnsi" w:eastAsia="Times New Roman" w:hAnsiTheme="majorHAnsi" w:cs="Times New Roman"/>
                <w:color w:val="000000"/>
                <w:lang w:val="fr-FR" w:eastAsia="en-GB"/>
              </w:rPr>
              <w:t>Le</w:t>
            </w:r>
            <w:proofErr w:type="gramEnd"/>
            <w:r w:rsidRPr="00B95B67">
              <w:rPr>
                <w:rFonts w:asciiTheme="majorHAnsi" w:eastAsia="Times New Roman" w:hAnsiTheme="majorHAnsi" w:cs="Times New Roman"/>
                <w:color w:val="000000"/>
                <w:lang w:val="fr-FR" w:eastAsia="en-GB"/>
              </w:rPr>
              <w:t xml:space="preserve"> personne d’Europol peut être en liaison directe avec des membres de l’ECE et leur communiquer toutes les informations nécessaires conformément au règlement Europol.</w:t>
            </w:r>
          </w:p>
          <w:p w14:paraId="7773CD24"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3091DA89"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6679885E"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5F716CBE"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D6592C3"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5CBBFF3B"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333B63B5"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086CF877"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57849B4F"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5471ABD"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63D993DC"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2D0A388A"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7C27C2E5"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C6CD74F"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68CBEF4"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30865488"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2C65C098"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569A633B"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7BDDAA5E"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01DDD37C"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3606EEED"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4308BA63"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40E352F6"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6BF28FE4"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53870694"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7E143334"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32BCC64" w14:textId="77777777" w:rsidR="00B95B67" w:rsidRPr="00B95B67" w:rsidRDefault="00B95B67" w:rsidP="00503AA3">
            <w:pPr>
              <w:spacing w:before="120" w:after="0" w:line="240" w:lineRule="auto"/>
              <w:jc w:val="both"/>
              <w:rPr>
                <w:rFonts w:asciiTheme="majorHAnsi" w:eastAsia="Times New Roman" w:hAnsiTheme="majorHAnsi" w:cs="Times New Roman"/>
                <w:color w:val="000000"/>
                <w:lang w:val="fr-FR" w:eastAsia="en-GB"/>
              </w:rPr>
            </w:pPr>
          </w:p>
        </w:tc>
      </w:tr>
    </w:tbl>
    <w:p w14:paraId="132BCC66" w14:textId="77777777" w:rsidR="00503AA3" w:rsidRPr="00B95B67" w:rsidRDefault="00357CAB" w:rsidP="00503AA3">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132BCC80">
          <v:rect id="_x0000_i1026" style="width:90.25pt;height:.75pt" o:hrpct="200" o:hrstd="t" o:hrnoshade="t" o:hr="t" fillcolor="black" stroked="f"/>
        </w:pict>
      </w:r>
    </w:p>
    <w:p w14:paraId="132BCC67"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hyperlink r:id="rId11" w:anchor="ntc1-C_2017018FR.01000601-E0001" w:history="1">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1</w:t>
        </w:r>
        <w:r w:rsidR="00503AA3" w:rsidRPr="00B95B67">
          <w:rPr>
            <w:rFonts w:asciiTheme="majorHAnsi" w:eastAsia="Times New Roman" w:hAnsiTheme="majorHAnsi" w:cs="Times New Roman"/>
            <w:color w:val="0000FF"/>
            <w:sz w:val="18"/>
            <w:szCs w:val="18"/>
            <w:u w:val="single"/>
            <w:lang w:val="fr-FR" w:eastAsia="en-GB"/>
          </w:rPr>
          <w:t>)</w:t>
        </w:r>
      </w:hyperlink>
      <w:r w:rsidR="00503AA3" w:rsidRPr="00B95B67">
        <w:rPr>
          <w:rFonts w:asciiTheme="majorHAnsi" w:eastAsia="Times New Roman" w:hAnsiTheme="majorHAnsi" w:cs="Times New Roman"/>
          <w:color w:val="000000"/>
          <w:sz w:val="18"/>
          <w:szCs w:val="18"/>
          <w:lang w:val="fr-FR" w:eastAsia="en-GB"/>
        </w:rPr>
        <w:t>  Biffer la mention inutile.</w:t>
      </w:r>
    </w:p>
    <w:p w14:paraId="132BCC68" w14:textId="77777777" w:rsidR="00503AA3" w:rsidRPr="00B95B67" w:rsidRDefault="00357CAB" w:rsidP="00503AA3">
      <w:pPr>
        <w:spacing w:before="60" w:after="60" w:line="240" w:lineRule="auto"/>
        <w:jc w:val="both"/>
        <w:rPr>
          <w:rFonts w:asciiTheme="majorHAnsi" w:eastAsia="Times New Roman" w:hAnsiTheme="majorHAnsi" w:cs="Times New Roman"/>
          <w:color w:val="000000"/>
          <w:sz w:val="18"/>
          <w:szCs w:val="18"/>
          <w:lang w:val="fr-FR" w:eastAsia="en-GB"/>
        </w:rPr>
      </w:pPr>
      <w:hyperlink r:id="rId12" w:anchor="ntc2-C_2017018FR.01000601-E0002" w:history="1">
        <w:r w:rsidR="00503AA3" w:rsidRPr="00B95B67">
          <w:rPr>
            <w:rFonts w:asciiTheme="majorHAnsi" w:eastAsia="Times New Roman" w:hAnsiTheme="majorHAnsi" w:cs="Times New Roman"/>
            <w:color w:val="0000FF"/>
            <w:sz w:val="18"/>
            <w:szCs w:val="18"/>
            <w:u w:val="single"/>
            <w:lang w:val="fr-FR" w:eastAsia="en-GB"/>
          </w:rPr>
          <w:t>(</w:t>
        </w:r>
        <w:r w:rsidR="00503AA3" w:rsidRPr="00B95B67">
          <w:rPr>
            <w:rFonts w:asciiTheme="majorHAnsi" w:eastAsia="Times New Roman" w:hAnsiTheme="majorHAnsi" w:cs="Times New Roman"/>
            <w:color w:val="0000FF"/>
            <w:sz w:val="18"/>
            <w:szCs w:val="18"/>
            <w:u w:val="single"/>
            <w:vertAlign w:val="superscript"/>
            <w:lang w:val="fr-FR" w:eastAsia="en-GB"/>
          </w:rPr>
          <w:t>2</w:t>
        </w:r>
        <w:r w:rsidR="00503AA3" w:rsidRPr="00B95B67">
          <w:rPr>
            <w:rFonts w:asciiTheme="majorHAnsi" w:eastAsia="Times New Roman" w:hAnsiTheme="majorHAnsi" w:cs="Times New Roman"/>
            <w:color w:val="0000FF"/>
            <w:sz w:val="18"/>
            <w:szCs w:val="18"/>
            <w:u w:val="single"/>
            <w:lang w:val="fr-FR" w:eastAsia="en-GB"/>
          </w:rPr>
          <w:t>)</w:t>
        </w:r>
      </w:hyperlink>
      <w:r w:rsidR="00503AA3" w:rsidRPr="00B95B67">
        <w:rPr>
          <w:rFonts w:asciiTheme="majorHAnsi" w:eastAsia="Times New Roman" w:hAnsiTheme="majorHAnsi" w:cs="Times New Roman"/>
          <w:color w:val="000000"/>
          <w:sz w:val="18"/>
          <w:szCs w:val="18"/>
          <w:lang w:val="fr-FR" w:eastAsia="en-GB"/>
        </w:rPr>
        <w:t>  Protocole sur les privilèges et immunités de l’Union européenne (version consolidée) (</w:t>
      </w:r>
      <w:hyperlink r:id="rId13" w:history="1">
        <w:r w:rsidR="00503AA3" w:rsidRPr="00B95B67">
          <w:rPr>
            <w:rFonts w:asciiTheme="majorHAnsi" w:eastAsia="Times New Roman" w:hAnsiTheme="majorHAnsi" w:cs="Times New Roman"/>
            <w:color w:val="0000FF"/>
            <w:sz w:val="18"/>
            <w:szCs w:val="18"/>
            <w:u w:val="single"/>
            <w:lang w:val="fr-FR" w:eastAsia="en-GB"/>
          </w:rPr>
          <w:t>JO C 326 du 26.10.2012, p. 266</w:t>
        </w:r>
      </w:hyperlink>
      <w:r w:rsidR="00503AA3" w:rsidRPr="00B95B67">
        <w:rPr>
          <w:rFonts w:asciiTheme="majorHAnsi" w:eastAsia="Times New Roman" w:hAnsiTheme="majorHAnsi" w:cs="Times New Roman"/>
          <w:color w:val="000000"/>
          <w:sz w:val="18"/>
          <w:szCs w:val="18"/>
          <w:lang w:val="fr-FR" w:eastAsia="en-GB"/>
        </w:rPr>
        <w:t>).</w:t>
      </w:r>
    </w:p>
    <w:p w14:paraId="132BCC69" w14:textId="77777777" w:rsidR="00503AA3" w:rsidRPr="00B95B67" w:rsidRDefault="00503AA3" w:rsidP="00B95B67">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lastRenderedPageBreak/>
        <w:t>Appendice II</w:t>
      </w:r>
    </w:p>
    <w:p w14:paraId="132BCC6A" w14:textId="77777777" w:rsidR="00503AA3" w:rsidRPr="00B95B67" w:rsidRDefault="00503AA3" w:rsidP="00503AA3">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AU MODÈLE D’ACCORD POUR LA CRÉATION D’UNE ÉQUIPE COMMUNE D’ENQUÊTE</w:t>
      </w:r>
    </w:p>
    <w:p w14:paraId="132BCC6B" w14:textId="77777777" w:rsidR="00503AA3" w:rsidRPr="00B95B67" w:rsidRDefault="00503AA3" w:rsidP="00503AA3">
      <w:pPr>
        <w:spacing w:before="240" w:after="120" w:line="240" w:lineRule="auto"/>
        <w:jc w:val="both"/>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 xml:space="preserve">Accord visant à prolonger la durée d’intervention d’une équipe d’enquête commune </w:t>
      </w:r>
    </w:p>
    <w:p w14:paraId="132BCC6C"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 xml:space="preserve">Les parties sont convenues de prolonger la durée d’intervention de l’équipe commune d’enquête (ci-après dénommée «ECE») créée par l’accord du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insérer la date</w:t>
      </w:r>
      <w:r w:rsidRPr="00B95B67">
        <w:rPr>
          <w:rFonts w:asciiTheme="majorHAnsi" w:eastAsia="Times New Roman" w:hAnsiTheme="majorHAnsi" w:cs="Times New Roman"/>
          <w:b/>
          <w:color w:val="000000"/>
          <w:lang w:val="fr-FR" w:eastAsia="en-GB"/>
        </w:rPr>
        <w:t xml:space="preserve">], </w:t>
      </w:r>
      <w:r w:rsidRPr="00B95B67">
        <w:rPr>
          <w:rFonts w:asciiTheme="majorHAnsi" w:eastAsia="Times New Roman" w:hAnsiTheme="majorHAnsi" w:cs="Times New Roman"/>
          <w:color w:val="000000"/>
          <w:lang w:val="fr-FR" w:eastAsia="en-GB"/>
        </w:rPr>
        <w:t xml:space="preserve">fait à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insérer le lieu de la signature</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dont une copie figure en annexe.</w:t>
      </w:r>
    </w:p>
    <w:p w14:paraId="132BCC6D"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 xml:space="preserve">Les parties estiment que la durée d’intervention de l’ECE devrait être prolongée au-delà de la période pour laquelle elle a été créée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insérer la date de fin de la période</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sa mission telle que définie au point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insérer la référence au point définissant la mission</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n’ayant pas encore été accomplie.</w:t>
      </w:r>
    </w:p>
    <w:p w14:paraId="132BCC6E"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circonstances justifiant une prolongation de la durée d’intervention de l’ECE ont été examinées attentivement par l’ensemble des parties. Cette prolongation est jugée essentielle à l’accomplissement de la mission pour laquelle elle a été créée.</w:t>
      </w:r>
    </w:p>
    <w:p w14:paraId="132BCC6F"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 xml:space="preserve">Par conséquent, l’ECE restera en activité pour une période de </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b/>
          <w:iCs/>
          <w:color w:val="000000"/>
          <w:lang w:val="fr-FR" w:eastAsia="en-GB"/>
        </w:rPr>
        <w:t>insérer la durée précise</w:t>
      </w:r>
      <w:r w:rsidRPr="00B95B67">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à compter de l’entrée en vigueur du présent accord. Cette période peut être prolongée une nouvelle fois par consentement mutuel des parties.</w:t>
      </w:r>
    </w:p>
    <w:p w14:paraId="67FD511E" w14:textId="77777777" w:rsidR="00B95B67" w:rsidRDefault="00B95B67" w:rsidP="00503AA3">
      <w:pPr>
        <w:spacing w:before="120" w:after="0" w:line="240" w:lineRule="auto"/>
        <w:jc w:val="both"/>
        <w:rPr>
          <w:rFonts w:asciiTheme="majorHAnsi" w:eastAsia="Times New Roman" w:hAnsiTheme="majorHAnsi" w:cs="Times New Roman"/>
          <w:color w:val="000000"/>
          <w:lang w:val="fr-FR" w:eastAsia="en-GB"/>
        </w:rPr>
      </w:pPr>
    </w:p>
    <w:p w14:paraId="132BCC70"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Date/Signature</w:t>
      </w:r>
    </w:p>
    <w:p w14:paraId="4C17B1F5"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4412F0CD"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25ACB86C"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6E2BD9CE"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234F941F"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3EF22C79"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6BA0F52C"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18EA834F"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77BC3DF2"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0BA15B5D"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483AA85F"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0D5A1716"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543460E9"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7876B424"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7CE9BFB0"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2E6BB175" w14:textId="77777777" w:rsidR="00B6319F" w:rsidRDefault="00B6319F" w:rsidP="00503AA3">
      <w:pPr>
        <w:spacing w:before="240" w:after="120" w:line="240" w:lineRule="auto"/>
        <w:jc w:val="center"/>
        <w:rPr>
          <w:rFonts w:asciiTheme="majorHAnsi" w:eastAsia="Times New Roman" w:hAnsiTheme="majorHAnsi" w:cs="Times New Roman"/>
          <w:b/>
          <w:bCs/>
          <w:color w:val="000000"/>
          <w:lang w:val="fr-FR" w:eastAsia="en-GB"/>
        </w:rPr>
      </w:pPr>
    </w:p>
    <w:p w14:paraId="132BCC71" w14:textId="77777777" w:rsidR="00503AA3" w:rsidRPr="00B95B67" w:rsidRDefault="00503AA3" w:rsidP="00503AA3">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lastRenderedPageBreak/>
        <w:t>Appendice III</w:t>
      </w:r>
    </w:p>
    <w:p w14:paraId="132BCC72" w14:textId="77777777" w:rsidR="00503AA3" w:rsidRPr="00B95B67" w:rsidRDefault="00503AA3" w:rsidP="00503AA3">
      <w:pPr>
        <w:spacing w:before="240" w:after="120" w:line="240" w:lineRule="auto"/>
        <w:jc w:val="center"/>
        <w:rPr>
          <w:rFonts w:asciiTheme="majorHAnsi" w:eastAsia="Times New Roman" w:hAnsiTheme="majorHAnsi" w:cs="Times New Roman"/>
          <w:b/>
          <w:bCs/>
          <w:color w:val="000000"/>
          <w:lang w:val="fr-FR" w:eastAsia="en-GB"/>
        </w:rPr>
      </w:pPr>
      <w:r w:rsidRPr="00B95B67">
        <w:rPr>
          <w:rFonts w:asciiTheme="majorHAnsi" w:eastAsia="Times New Roman" w:hAnsiTheme="majorHAnsi" w:cs="Times New Roman"/>
          <w:b/>
          <w:bCs/>
          <w:color w:val="000000"/>
          <w:lang w:val="fr-FR" w:eastAsia="en-GB"/>
        </w:rPr>
        <w:t>AU MODÈLE D’ACCORD POUR LA CRÉATION D’UNE ÉQUIPE COMMUNE D’ENQUÊTE</w:t>
      </w:r>
    </w:p>
    <w:p w14:paraId="132BCC73"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 xml:space="preserve">Les parties sont convenues de modifier l’accord écrit portant création d’une équipe commune d’enquête, (ci-après dénommée «ECE») du </w:t>
      </w:r>
      <w:r w:rsidRPr="008A6B06">
        <w:rPr>
          <w:rFonts w:asciiTheme="majorHAnsi" w:eastAsia="Times New Roman" w:hAnsiTheme="majorHAnsi" w:cs="Times New Roman"/>
          <w:b/>
          <w:color w:val="000000"/>
          <w:lang w:val="fr-FR" w:eastAsia="en-GB"/>
        </w:rPr>
        <w:t>[</w:t>
      </w:r>
      <w:r w:rsidRPr="008A6B06">
        <w:rPr>
          <w:rFonts w:asciiTheme="majorHAnsi" w:eastAsia="Times New Roman" w:hAnsiTheme="majorHAnsi" w:cs="Times New Roman"/>
          <w:b/>
          <w:iCs/>
          <w:color w:val="000000"/>
          <w:lang w:val="fr-FR" w:eastAsia="en-GB"/>
        </w:rPr>
        <w:t>insérer la date</w:t>
      </w:r>
      <w:r w:rsidRPr="008A6B06">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xml:space="preserve"> fait à </w:t>
      </w:r>
      <w:r w:rsidRPr="008A6B06">
        <w:rPr>
          <w:rFonts w:asciiTheme="majorHAnsi" w:eastAsia="Times New Roman" w:hAnsiTheme="majorHAnsi" w:cs="Times New Roman"/>
          <w:b/>
          <w:color w:val="000000"/>
          <w:lang w:val="fr-FR" w:eastAsia="en-GB"/>
        </w:rPr>
        <w:t>[</w:t>
      </w:r>
      <w:r w:rsidRPr="008A6B06">
        <w:rPr>
          <w:rFonts w:asciiTheme="majorHAnsi" w:eastAsia="Times New Roman" w:hAnsiTheme="majorHAnsi" w:cs="Times New Roman"/>
          <w:b/>
          <w:iCs/>
          <w:color w:val="000000"/>
          <w:lang w:val="fr-FR" w:eastAsia="en-GB"/>
        </w:rPr>
        <w:t>insérer le lieu de la signature</w:t>
      </w:r>
      <w:r w:rsidRPr="008A6B06">
        <w:rPr>
          <w:rFonts w:asciiTheme="majorHAnsi" w:eastAsia="Times New Roman" w:hAnsiTheme="majorHAnsi" w:cs="Times New Roman"/>
          <w:b/>
          <w:color w:val="000000"/>
          <w:lang w:val="fr-FR" w:eastAsia="en-GB"/>
        </w:rPr>
        <w:t>]</w:t>
      </w:r>
      <w:r w:rsidRPr="00B95B67">
        <w:rPr>
          <w:rFonts w:asciiTheme="majorHAnsi" w:eastAsia="Times New Roman" w:hAnsiTheme="majorHAnsi" w:cs="Times New Roman"/>
          <w:color w:val="000000"/>
          <w:lang w:val="fr-FR" w:eastAsia="en-GB"/>
        </w:rPr>
        <w:t>, dont une copie figure en annexe.</w:t>
      </w:r>
    </w:p>
    <w:p w14:paraId="132BCC74"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signataires sont convenus que ledit accord doit être modifié comme suit:</w:t>
      </w:r>
    </w:p>
    <w:tbl>
      <w:tblPr>
        <w:tblW w:w="5000" w:type="pct"/>
        <w:tblCellSpacing w:w="0" w:type="dxa"/>
        <w:tblCellMar>
          <w:left w:w="0" w:type="dxa"/>
          <w:right w:w="0" w:type="dxa"/>
        </w:tblCellMar>
        <w:tblLook w:val="04A0" w:firstRow="1" w:lastRow="0" w:firstColumn="1" w:lastColumn="0" w:noHBand="0" w:noVBand="1"/>
      </w:tblPr>
      <w:tblGrid>
        <w:gridCol w:w="866"/>
        <w:gridCol w:w="8160"/>
      </w:tblGrid>
      <w:tr w:rsidR="00503AA3" w:rsidRPr="00B95B67" w14:paraId="132BCC77" w14:textId="77777777" w:rsidTr="00503AA3">
        <w:trPr>
          <w:tblCellSpacing w:w="0" w:type="dxa"/>
        </w:trPr>
        <w:tc>
          <w:tcPr>
            <w:tcW w:w="0" w:type="auto"/>
            <w:hideMark/>
          </w:tcPr>
          <w:p w14:paraId="132BCC75"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1.</w:t>
            </w:r>
          </w:p>
        </w:tc>
        <w:tc>
          <w:tcPr>
            <w:tcW w:w="0" w:type="auto"/>
            <w:hideMark/>
          </w:tcPr>
          <w:p w14:paraId="132BCC76"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(modification …)</w:t>
            </w:r>
          </w:p>
        </w:tc>
      </w:tr>
    </w:tbl>
    <w:p w14:paraId="132BCC78" w14:textId="77777777" w:rsidR="00503AA3" w:rsidRPr="00B95B67" w:rsidRDefault="00503AA3" w:rsidP="00503AA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66"/>
        <w:gridCol w:w="8160"/>
      </w:tblGrid>
      <w:tr w:rsidR="00503AA3" w:rsidRPr="00B95B67" w14:paraId="132BCC7B" w14:textId="77777777" w:rsidTr="00503AA3">
        <w:trPr>
          <w:tblCellSpacing w:w="0" w:type="dxa"/>
        </w:trPr>
        <w:tc>
          <w:tcPr>
            <w:tcW w:w="0" w:type="auto"/>
            <w:hideMark/>
          </w:tcPr>
          <w:p w14:paraId="132BCC79"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2.</w:t>
            </w:r>
          </w:p>
        </w:tc>
        <w:tc>
          <w:tcPr>
            <w:tcW w:w="0" w:type="auto"/>
            <w:hideMark/>
          </w:tcPr>
          <w:p w14:paraId="132BCC7A"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(modification …)</w:t>
            </w:r>
          </w:p>
        </w:tc>
      </w:tr>
    </w:tbl>
    <w:p w14:paraId="132BCC7C"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val="fr-FR" w:eastAsia="en-GB"/>
        </w:rPr>
      </w:pPr>
      <w:r w:rsidRPr="00B95B67">
        <w:rPr>
          <w:rFonts w:asciiTheme="majorHAnsi" w:eastAsia="Times New Roman" w:hAnsiTheme="majorHAnsi" w:cs="Times New Roman"/>
          <w:color w:val="000000"/>
          <w:lang w:val="fr-FR" w:eastAsia="en-GB"/>
        </w:rPr>
        <w:t>Les circonstances justifiant une modification de l’accord portant création d’une ECE ont été examinées attentivement par l’ensemble des parties. La(les) modification(s) dudit accord est/sont jugée(s) essentielle(s) à l’accomplissement de la mission pour laquelle l’ECE a été créée.</w:t>
      </w:r>
    </w:p>
    <w:p w14:paraId="7483AC58" w14:textId="77777777" w:rsidR="00B6319F" w:rsidRPr="008A6B06" w:rsidRDefault="00B6319F" w:rsidP="00503AA3">
      <w:pPr>
        <w:spacing w:before="120" w:after="0" w:line="240" w:lineRule="auto"/>
        <w:jc w:val="both"/>
        <w:rPr>
          <w:rFonts w:asciiTheme="majorHAnsi" w:eastAsia="Times New Roman" w:hAnsiTheme="majorHAnsi" w:cs="Times New Roman"/>
          <w:color w:val="000000"/>
          <w:lang w:val="fr-FR" w:eastAsia="en-GB"/>
        </w:rPr>
      </w:pPr>
    </w:p>
    <w:p w14:paraId="132BCC7D" w14:textId="77777777" w:rsidR="00503AA3" w:rsidRPr="00B95B67" w:rsidRDefault="00503AA3" w:rsidP="00503AA3">
      <w:pPr>
        <w:spacing w:before="120" w:after="0" w:line="240" w:lineRule="auto"/>
        <w:jc w:val="both"/>
        <w:rPr>
          <w:rFonts w:asciiTheme="majorHAnsi" w:eastAsia="Times New Roman" w:hAnsiTheme="majorHAnsi" w:cs="Times New Roman"/>
          <w:color w:val="000000"/>
          <w:lang w:eastAsia="en-GB"/>
        </w:rPr>
      </w:pPr>
      <w:r w:rsidRPr="00B95B67">
        <w:rPr>
          <w:rFonts w:asciiTheme="majorHAnsi" w:eastAsia="Times New Roman" w:hAnsiTheme="majorHAnsi" w:cs="Times New Roman"/>
          <w:color w:val="000000"/>
          <w:lang w:eastAsia="en-GB"/>
        </w:rPr>
        <w:t>Date/Signature</w:t>
      </w:r>
    </w:p>
    <w:p w14:paraId="132BCC7E" w14:textId="77777777" w:rsidR="00FD5CB0" w:rsidRPr="00B95B67" w:rsidRDefault="00FD5CB0">
      <w:pPr>
        <w:rPr>
          <w:rFonts w:asciiTheme="majorHAnsi" w:hAnsiTheme="majorHAnsi"/>
        </w:rPr>
      </w:pPr>
    </w:p>
    <w:sectPr w:rsidR="00FD5CB0" w:rsidRPr="00B95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A3"/>
    <w:rsid w:val="0008132E"/>
    <w:rsid w:val="00334668"/>
    <w:rsid w:val="00357CAB"/>
    <w:rsid w:val="0039208F"/>
    <w:rsid w:val="00503AA3"/>
    <w:rsid w:val="008A6B06"/>
    <w:rsid w:val="00927686"/>
    <w:rsid w:val="009D5913"/>
    <w:rsid w:val="00B42B7C"/>
    <w:rsid w:val="00B61FF7"/>
    <w:rsid w:val="00B6319F"/>
    <w:rsid w:val="00B95B6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2B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47525">
      <w:bodyDiv w:val="1"/>
      <w:marLeft w:val="390"/>
      <w:marRight w:val="390"/>
      <w:marTop w:val="0"/>
      <w:marBottom w:val="0"/>
      <w:divBdr>
        <w:top w:val="none" w:sz="0" w:space="0" w:color="auto"/>
        <w:left w:val="none" w:sz="0" w:space="0" w:color="auto"/>
        <w:bottom w:val="none" w:sz="0" w:space="0" w:color="auto"/>
        <w:right w:val="none" w:sz="0" w:space="0" w:color="auto"/>
      </w:divBdr>
      <w:divsChild>
        <w:div w:id="1274626852">
          <w:marLeft w:val="0"/>
          <w:marRight w:val="0"/>
          <w:marTop w:val="0"/>
          <w:marBottom w:val="0"/>
          <w:divBdr>
            <w:top w:val="none" w:sz="0" w:space="0" w:color="auto"/>
            <w:left w:val="none" w:sz="0" w:space="0" w:color="auto"/>
            <w:bottom w:val="none" w:sz="0" w:space="0" w:color="auto"/>
            <w:right w:val="none" w:sz="0" w:space="0" w:color="auto"/>
          </w:divBdr>
          <w:divsChild>
            <w:div w:id="707799495">
              <w:marLeft w:val="810"/>
              <w:marRight w:val="810"/>
              <w:marTop w:val="360"/>
              <w:marBottom w:val="0"/>
              <w:divBdr>
                <w:top w:val="none" w:sz="0" w:space="0" w:color="auto"/>
                <w:left w:val="none" w:sz="0" w:space="0" w:color="auto"/>
                <w:bottom w:val="none" w:sz="0" w:space="0" w:color="auto"/>
                <w:right w:val="none" w:sz="0" w:space="0" w:color="auto"/>
              </w:divBdr>
              <w:divsChild>
                <w:div w:id="1852328065">
                  <w:marLeft w:val="4005"/>
                  <w:marRight w:val="810"/>
                  <w:marTop w:val="0"/>
                  <w:marBottom w:val="0"/>
                  <w:divBdr>
                    <w:top w:val="none" w:sz="0" w:space="0" w:color="auto"/>
                    <w:left w:val="none" w:sz="0" w:space="0" w:color="auto"/>
                    <w:bottom w:val="none" w:sz="0" w:space="0" w:color="auto"/>
                    <w:right w:val="none" w:sz="0" w:space="0" w:color="auto"/>
                  </w:divBdr>
                </w:div>
              </w:divsChild>
            </w:div>
            <w:div w:id="20323463">
              <w:marLeft w:val="0"/>
              <w:marRight w:val="0"/>
              <w:marTop w:val="0"/>
              <w:marBottom w:val="0"/>
              <w:divBdr>
                <w:top w:val="none" w:sz="0" w:space="0" w:color="auto"/>
                <w:left w:val="none" w:sz="0" w:space="0" w:color="auto"/>
                <w:bottom w:val="none" w:sz="0" w:space="0" w:color="auto"/>
                <w:right w:val="none" w:sz="0" w:space="0" w:color="auto"/>
              </w:divBdr>
            </w:div>
            <w:div w:id="2034531218">
              <w:marLeft w:val="0"/>
              <w:marRight w:val="0"/>
              <w:marTop w:val="0"/>
              <w:marBottom w:val="0"/>
              <w:divBdr>
                <w:top w:val="none" w:sz="0" w:space="0" w:color="auto"/>
                <w:left w:val="none" w:sz="0" w:space="0" w:color="auto"/>
                <w:bottom w:val="none" w:sz="0" w:space="0" w:color="auto"/>
                <w:right w:val="none" w:sz="0" w:space="0" w:color="auto"/>
              </w:divBdr>
            </w:div>
            <w:div w:id="17242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lex.europa.eu/legal-content/FR/AUTO/?uri=OJ:C:2012:326:T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FR/TXT/HTML/?uri=CELEX:32017G0119(01)&amp;from=EN" TargetMode="Externa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hyperlink" Target="http://eur-lex.europa.eu/legal-content/FR/TXT/HTML/?uri=CELEX:32017G0119(01)&amp;from=EN" TargetMode="Externa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fr</DocLanguage>
  </documentManagement>
</p:properties>
</file>

<file path=customXml/item3.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2FEF021E-7ABF-4BD7-A2A3-47D25471DB41}"/>
</file>

<file path=customXml/itemProps2.xml><?xml version="1.0" encoding="utf-8"?>
<ds:datastoreItem xmlns:ds="http://schemas.openxmlformats.org/officeDocument/2006/customXml" ds:itemID="{6D7AB888-0F3C-4CCC-9D48-6675C0288593}"/>
</file>

<file path=customXml/itemProps3.xml><?xml version="1.0" encoding="utf-8"?>
<ds:datastoreItem xmlns:ds="http://schemas.openxmlformats.org/officeDocument/2006/customXml" ds:itemID="{DEE69926-FAFA-44B9-B6A8-177CDDEB9099}"/>
</file>

<file path=customXml/itemProps4.xml><?xml version="1.0" encoding="utf-8"?>
<ds:datastoreItem xmlns:ds="http://schemas.openxmlformats.org/officeDocument/2006/customXml" ds:itemID="{0BDE140D-2F68-40F7-8A70-C114C421F1E0}"/>
</file>

<file path=customXml/itemProps5.xml><?xml version="1.0" encoding="utf-8"?>
<ds:datastoreItem xmlns:ds="http://schemas.openxmlformats.org/officeDocument/2006/customXml" ds:itemID="{3A5FDA29-ECE1-43B9-A720-87DD3C575668}"/>
</file>

<file path=customXml/itemProps6.xml><?xml version="1.0" encoding="utf-8"?>
<ds:datastoreItem xmlns:ds="http://schemas.openxmlformats.org/officeDocument/2006/customXml" ds:itemID="{124D4C25-C4E4-44B0-BCDE-FDC73A960F3D}"/>
</file>

<file path=docProps/app.xml><?xml version="1.0" encoding="utf-8"?>
<Properties xmlns="http://schemas.openxmlformats.org/officeDocument/2006/extended-properties" xmlns:vt="http://schemas.openxmlformats.org/officeDocument/2006/docPropsVTypes">
  <Template>Normal.dotm</Template>
  <TotalTime>13</TotalTime>
  <Pages>9</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2017-01-24T10:26:00Z</dcterms:created>
  <dcterms:modified xsi:type="dcterms:W3CDTF">2017-02-06T09:56:00Z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5ae7ad04-7ef1-45d2-a5d7-4b9917828f04</vt:lpwstr>
  </property>
  <property fmtid="{D5CDD505-2E9C-101B-9397-08002B2CF9AE}" pid="3" name="ContentTypeId">
    <vt:lpwstr>0x01010060E811F4364848C5AF33A5C5D17EA69D00C7CC3D0E509E1F4F858836043020A2C2</vt:lpwstr>
  </property>
</Properties>
</file>