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274D"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PAVYZDINIS SUSITARIMAS DĖL JUNGTINĖS TYRIMO GRUPĖS SUDARYMO</w:t>
      </w:r>
    </w:p>
    <w:p w14:paraId="005C274E"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Remdamosi: </w:t>
      </w:r>
    </w:p>
    <w:p w14:paraId="005C274F"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b/>
          <w:iCs/>
          <w:color w:val="000000"/>
          <w:lang w:eastAsia="en-GB"/>
        </w:rPr>
        <w:t>Nurodyti taikytinus teisinius pagrindus; jais gali būti toliau nurodyti dokumentai (bet nebūtinai jais apsiribojama):</w:t>
      </w:r>
      <w:r w:rsidRPr="003E49EB">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52" w14:textId="77777777" w:rsidTr="00950C89">
        <w:trPr>
          <w:tblCellSpacing w:w="0" w:type="dxa"/>
        </w:trPr>
        <w:tc>
          <w:tcPr>
            <w:tcW w:w="0" w:type="auto"/>
            <w:hideMark/>
          </w:tcPr>
          <w:p w14:paraId="005C2750"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51"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2000 m. gegužės 29 d. Konvencijos dėl Europos Sąjungos valstybių narių savitarpio pagalbos baudžiamosiose bylose</w:t>
            </w:r>
            <w:r w:rsidRPr="003E49EB">
              <w:rPr>
                <w:rFonts w:asciiTheme="majorHAnsi" w:eastAsia="Times New Roman" w:hAnsiTheme="majorHAnsi" w:cs="Times New Roman"/>
                <w:color w:val="000000"/>
                <w:sz w:val="20"/>
                <w:szCs w:val="20"/>
                <w:lang w:eastAsia="en-GB"/>
              </w:rPr>
              <w:t xml:space="preserve"> </w:t>
            </w:r>
            <w:hyperlink r:id="rId11" w:anchor="ntr1-C_2017018LT.01000201-E0001"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1</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13 straipsniu</w:t>
            </w:r>
            <w:r w:rsidRPr="003E49EB">
              <w:rPr>
                <w:rFonts w:asciiTheme="majorHAnsi" w:eastAsia="Times New Roman" w:hAnsiTheme="majorHAnsi" w:cs="Times New Roman"/>
                <w:color w:val="000000"/>
                <w:sz w:val="20"/>
                <w:szCs w:val="20"/>
                <w:lang w:eastAsia="en-GB"/>
              </w:rPr>
              <w:t>;</w:t>
            </w:r>
          </w:p>
        </w:tc>
      </w:tr>
    </w:tbl>
    <w:p w14:paraId="005C2753"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0"/>
        <w:gridCol w:w="8776"/>
      </w:tblGrid>
      <w:tr w:rsidR="00950C89" w:rsidRPr="003E49EB" w14:paraId="005C2756" w14:textId="77777777" w:rsidTr="00950C89">
        <w:trPr>
          <w:tblCellSpacing w:w="0" w:type="dxa"/>
        </w:trPr>
        <w:tc>
          <w:tcPr>
            <w:tcW w:w="0" w:type="auto"/>
            <w:hideMark/>
          </w:tcPr>
          <w:p w14:paraId="005C2754"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55"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2002 m. birželio 13 d. Tarybos pamatiniu sprendimu dėl jungtinių tyrimo grupių</w:t>
            </w:r>
            <w:r w:rsidRPr="003E49EB">
              <w:rPr>
                <w:rFonts w:asciiTheme="majorHAnsi" w:eastAsia="Times New Roman" w:hAnsiTheme="majorHAnsi" w:cs="Times New Roman"/>
                <w:color w:val="000000"/>
                <w:sz w:val="20"/>
                <w:szCs w:val="20"/>
                <w:lang w:eastAsia="en-GB"/>
              </w:rPr>
              <w:t xml:space="preserve"> </w:t>
            </w:r>
            <w:hyperlink r:id="rId12" w:anchor="ntr2-C_2017018LT.01000201-E0002"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2</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w:t>
            </w:r>
          </w:p>
        </w:tc>
      </w:tr>
    </w:tbl>
    <w:p w14:paraId="005C2757"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5A" w14:textId="77777777" w:rsidTr="00950C89">
        <w:trPr>
          <w:tblCellSpacing w:w="0" w:type="dxa"/>
        </w:trPr>
        <w:tc>
          <w:tcPr>
            <w:tcW w:w="0" w:type="auto"/>
            <w:hideMark/>
          </w:tcPr>
          <w:p w14:paraId="005C2758"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59"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2003 m. gruodžio 29 d. usitarimo tarp Europos Sąjungos ir Islandijos Respublikos bei Norvegijos Karalystės dėl tam tikrų 2000 m. gegužės 29 d. Konvencijos dėl Europos Sąjungos valstybių narių savitarpio pagalbos baudžiamosiose bylose ir jos 2001 m. protokolo nuostatų taikymo</w:t>
            </w:r>
            <w:r w:rsidRPr="003E49EB">
              <w:rPr>
                <w:rFonts w:asciiTheme="majorHAnsi" w:eastAsia="Times New Roman" w:hAnsiTheme="majorHAnsi" w:cs="Times New Roman"/>
                <w:color w:val="000000"/>
                <w:sz w:val="20"/>
                <w:szCs w:val="20"/>
                <w:lang w:eastAsia="en-GB"/>
              </w:rPr>
              <w:t xml:space="preserve"> </w:t>
            </w:r>
            <w:hyperlink r:id="rId13" w:anchor="ntr3-C_2017018LT.01000201-E0003"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3</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1 straipsniu</w:t>
            </w:r>
            <w:r w:rsidRPr="003E49EB">
              <w:rPr>
                <w:rFonts w:asciiTheme="majorHAnsi" w:eastAsia="Times New Roman" w:hAnsiTheme="majorHAnsi" w:cs="Times New Roman"/>
                <w:color w:val="000000"/>
                <w:sz w:val="20"/>
                <w:szCs w:val="20"/>
                <w:lang w:eastAsia="en-GB"/>
              </w:rPr>
              <w:t>;</w:t>
            </w:r>
          </w:p>
        </w:tc>
      </w:tr>
    </w:tbl>
    <w:p w14:paraId="005C275B"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5E" w14:textId="77777777" w:rsidTr="00950C89">
        <w:trPr>
          <w:tblCellSpacing w:w="0" w:type="dxa"/>
        </w:trPr>
        <w:tc>
          <w:tcPr>
            <w:tcW w:w="0" w:type="auto"/>
            <w:hideMark/>
          </w:tcPr>
          <w:p w14:paraId="005C275C"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5D"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Susitarimo dėl savitarpio teisinės pagalbos tarp Europos Sąjungos ir Jungtinių Amerikos Valstijų</w:t>
            </w:r>
            <w:r w:rsidRPr="003E49EB">
              <w:rPr>
                <w:rFonts w:asciiTheme="majorHAnsi" w:eastAsia="Times New Roman" w:hAnsiTheme="majorHAnsi" w:cs="Times New Roman"/>
                <w:color w:val="000000"/>
                <w:sz w:val="20"/>
                <w:szCs w:val="20"/>
                <w:lang w:eastAsia="en-GB"/>
              </w:rPr>
              <w:t xml:space="preserve"> </w:t>
            </w:r>
            <w:hyperlink r:id="rId14" w:anchor="ntr4-C_2017018LT.01000201-E0004"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4</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5 straipsniu</w:t>
            </w:r>
            <w:r w:rsidRPr="003E49EB">
              <w:rPr>
                <w:rFonts w:asciiTheme="majorHAnsi" w:eastAsia="Times New Roman" w:hAnsiTheme="majorHAnsi" w:cs="Times New Roman"/>
                <w:color w:val="000000"/>
                <w:sz w:val="20"/>
                <w:szCs w:val="20"/>
                <w:lang w:eastAsia="en-GB"/>
              </w:rPr>
              <w:t>;</w:t>
            </w:r>
          </w:p>
        </w:tc>
      </w:tr>
    </w:tbl>
    <w:p w14:paraId="005C275F"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62" w14:textId="77777777" w:rsidTr="00950C89">
        <w:trPr>
          <w:tblCellSpacing w:w="0" w:type="dxa"/>
        </w:trPr>
        <w:tc>
          <w:tcPr>
            <w:tcW w:w="0" w:type="auto"/>
            <w:hideMark/>
          </w:tcPr>
          <w:p w14:paraId="005C2760"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61"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1959 m. balandžio 20 d. Europos konvencijos dėl savitarpio pagalbos baudžiamosiose bylose</w:t>
            </w:r>
            <w:r w:rsidRPr="003E49EB">
              <w:rPr>
                <w:rFonts w:asciiTheme="majorHAnsi" w:eastAsia="Times New Roman" w:hAnsiTheme="majorHAnsi" w:cs="Times New Roman"/>
                <w:color w:val="000000"/>
                <w:sz w:val="20"/>
                <w:szCs w:val="20"/>
                <w:lang w:eastAsia="en-GB"/>
              </w:rPr>
              <w:t xml:space="preserve"> </w:t>
            </w:r>
            <w:hyperlink r:id="rId15" w:anchor="ntr5-C_2017018LT.01000201-E0005"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5</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antrojo papildomo protokolo 20 straipsniu</w:t>
            </w:r>
            <w:r w:rsidRPr="003E49EB">
              <w:rPr>
                <w:rFonts w:asciiTheme="majorHAnsi" w:eastAsia="Times New Roman" w:hAnsiTheme="majorHAnsi" w:cs="Times New Roman"/>
                <w:color w:val="000000"/>
                <w:sz w:val="20"/>
                <w:szCs w:val="20"/>
                <w:lang w:eastAsia="en-GB"/>
              </w:rPr>
              <w:t>;</w:t>
            </w:r>
          </w:p>
        </w:tc>
      </w:tr>
    </w:tbl>
    <w:p w14:paraId="005C2763"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66" w14:textId="77777777" w:rsidTr="00950C89">
        <w:trPr>
          <w:tblCellSpacing w:w="0" w:type="dxa"/>
        </w:trPr>
        <w:tc>
          <w:tcPr>
            <w:tcW w:w="0" w:type="auto"/>
            <w:hideMark/>
          </w:tcPr>
          <w:p w14:paraId="005C2764"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65"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1988 m. Jungtinių Tautų konvencijos dėl kovos su neteisėta narkotinių priemonių ir psichotropinių medžiagų apyvarta</w:t>
            </w:r>
            <w:r w:rsidRPr="003E49EB">
              <w:rPr>
                <w:rFonts w:asciiTheme="majorHAnsi" w:eastAsia="Times New Roman" w:hAnsiTheme="majorHAnsi" w:cs="Times New Roman"/>
                <w:color w:val="000000"/>
                <w:sz w:val="20"/>
                <w:szCs w:val="20"/>
                <w:lang w:eastAsia="en-GB"/>
              </w:rPr>
              <w:t xml:space="preserve"> </w:t>
            </w:r>
            <w:hyperlink r:id="rId16" w:anchor="ntr6-C_2017018LT.01000201-E0006"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6</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9 straipsnio 1 dalies c punktu</w:t>
            </w:r>
            <w:r w:rsidRPr="003E49EB">
              <w:rPr>
                <w:rFonts w:asciiTheme="majorHAnsi" w:eastAsia="Times New Roman" w:hAnsiTheme="majorHAnsi" w:cs="Times New Roman"/>
                <w:color w:val="000000"/>
                <w:sz w:val="20"/>
                <w:szCs w:val="20"/>
                <w:lang w:eastAsia="en-GB"/>
              </w:rPr>
              <w:t>;</w:t>
            </w:r>
          </w:p>
        </w:tc>
      </w:tr>
    </w:tbl>
    <w:p w14:paraId="005C2767"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8"/>
        <w:gridCol w:w="8818"/>
      </w:tblGrid>
      <w:tr w:rsidR="00950C89" w:rsidRPr="003E49EB" w14:paraId="005C276A" w14:textId="77777777" w:rsidTr="00950C89">
        <w:trPr>
          <w:tblCellSpacing w:w="0" w:type="dxa"/>
        </w:trPr>
        <w:tc>
          <w:tcPr>
            <w:tcW w:w="0" w:type="auto"/>
            <w:hideMark/>
          </w:tcPr>
          <w:p w14:paraId="005C2768"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69"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2000 m. Jungtinių Tautų konvencijos prieš tarptautinį organizuotą nusikalstamumą</w:t>
            </w:r>
            <w:r w:rsidRPr="003E49EB">
              <w:rPr>
                <w:rFonts w:asciiTheme="majorHAnsi" w:eastAsia="Times New Roman" w:hAnsiTheme="majorHAnsi" w:cs="Times New Roman"/>
                <w:color w:val="000000"/>
                <w:sz w:val="20"/>
                <w:szCs w:val="20"/>
                <w:lang w:eastAsia="en-GB"/>
              </w:rPr>
              <w:t xml:space="preserve"> </w:t>
            </w:r>
            <w:hyperlink r:id="rId17" w:anchor="ntr7-C_2017018LT.01000201-E0007"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7</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19 straipsniu</w:t>
            </w:r>
            <w:r w:rsidRPr="003E49EB">
              <w:rPr>
                <w:rFonts w:asciiTheme="majorHAnsi" w:eastAsia="Times New Roman" w:hAnsiTheme="majorHAnsi" w:cs="Times New Roman"/>
                <w:color w:val="000000"/>
                <w:sz w:val="20"/>
                <w:szCs w:val="20"/>
                <w:lang w:eastAsia="en-GB"/>
              </w:rPr>
              <w:t>;</w:t>
            </w:r>
          </w:p>
        </w:tc>
      </w:tr>
    </w:tbl>
    <w:p w14:paraId="005C276B"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9"/>
        <w:gridCol w:w="8727"/>
      </w:tblGrid>
      <w:tr w:rsidR="00950C89" w:rsidRPr="003E49EB" w14:paraId="005C276E" w14:textId="77777777" w:rsidTr="00950C89">
        <w:trPr>
          <w:tblCellSpacing w:w="0" w:type="dxa"/>
        </w:trPr>
        <w:tc>
          <w:tcPr>
            <w:tcW w:w="0" w:type="auto"/>
            <w:hideMark/>
          </w:tcPr>
          <w:p w14:paraId="005C276C"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6D"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2003 m. Jungtinių Tautų konvencijos prieš korupciją</w:t>
            </w:r>
            <w:r w:rsidRPr="003E49EB">
              <w:rPr>
                <w:rFonts w:asciiTheme="majorHAnsi" w:eastAsia="Times New Roman" w:hAnsiTheme="majorHAnsi" w:cs="Times New Roman"/>
                <w:color w:val="000000"/>
                <w:sz w:val="20"/>
                <w:szCs w:val="20"/>
                <w:lang w:eastAsia="en-GB"/>
              </w:rPr>
              <w:t xml:space="preserve"> </w:t>
            </w:r>
            <w:hyperlink r:id="rId18" w:anchor="ntr8-C_2017018LT.01000201-E0008"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8</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 xml:space="preserve"> </w:t>
            </w:r>
            <w:r w:rsidRPr="003E49EB">
              <w:rPr>
                <w:rFonts w:asciiTheme="majorHAnsi" w:eastAsia="Times New Roman" w:hAnsiTheme="majorHAnsi" w:cs="Times New Roman"/>
                <w:i/>
                <w:iCs/>
                <w:color w:val="000000"/>
                <w:sz w:val="20"/>
                <w:szCs w:val="20"/>
                <w:lang w:eastAsia="en-GB"/>
              </w:rPr>
              <w:t>49 straipsniu</w:t>
            </w:r>
            <w:r w:rsidRPr="003E49EB">
              <w:rPr>
                <w:rFonts w:asciiTheme="majorHAnsi" w:eastAsia="Times New Roman" w:hAnsiTheme="majorHAnsi" w:cs="Times New Roman"/>
                <w:color w:val="000000"/>
                <w:sz w:val="20"/>
                <w:szCs w:val="20"/>
                <w:lang w:eastAsia="en-GB"/>
              </w:rPr>
              <w:t>;</w:t>
            </w:r>
          </w:p>
        </w:tc>
      </w:tr>
    </w:tbl>
    <w:p w14:paraId="005C276F"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8"/>
        <w:gridCol w:w="8778"/>
      </w:tblGrid>
      <w:tr w:rsidR="00950C89" w:rsidRPr="006A694A" w14:paraId="005C2772" w14:textId="77777777" w:rsidTr="00950C89">
        <w:trPr>
          <w:tblCellSpacing w:w="0" w:type="dxa"/>
        </w:trPr>
        <w:tc>
          <w:tcPr>
            <w:tcW w:w="0" w:type="auto"/>
            <w:hideMark/>
          </w:tcPr>
          <w:p w14:paraId="005C2770"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71"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val="fr-FR" w:eastAsia="en-GB"/>
              </w:rPr>
            </w:pPr>
            <w:r w:rsidRPr="003E49EB">
              <w:rPr>
                <w:rFonts w:asciiTheme="majorHAnsi" w:eastAsia="Times New Roman" w:hAnsiTheme="majorHAnsi" w:cs="Times New Roman"/>
                <w:i/>
                <w:iCs/>
                <w:color w:val="000000"/>
                <w:sz w:val="20"/>
                <w:szCs w:val="20"/>
                <w:lang w:val="fr-FR" w:eastAsia="en-GB"/>
              </w:rPr>
              <w:t>2006 m. Pietryčių Europos policijos bendradarbiavimo konvencijos</w:t>
            </w:r>
            <w:r w:rsidRPr="003E49EB">
              <w:rPr>
                <w:rFonts w:asciiTheme="majorHAnsi" w:eastAsia="Times New Roman" w:hAnsiTheme="majorHAnsi" w:cs="Times New Roman"/>
                <w:color w:val="000000"/>
                <w:sz w:val="20"/>
                <w:szCs w:val="20"/>
                <w:lang w:val="fr-FR" w:eastAsia="en-GB"/>
              </w:rPr>
              <w:t xml:space="preserve"> </w:t>
            </w:r>
            <w:hyperlink r:id="rId19" w:anchor="ntr9-C_2017018LT.01000201-E0009" w:history="1">
              <w:r w:rsidRPr="003E49EB">
                <w:rPr>
                  <w:rFonts w:asciiTheme="majorHAnsi" w:eastAsia="Times New Roman" w:hAnsiTheme="majorHAnsi" w:cs="Times New Roman"/>
                  <w:color w:val="0000FF"/>
                  <w:sz w:val="20"/>
                  <w:szCs w:val="20"/>
                  <w:u w:val="single"/>
                  <w:lang w:val="fr-FR" w:eastAsia="en-GB"/>
                </w:rPr>
                <w:t> (</w:t>
              </w:r>
              <w:r w:rsidRPr="003E49EB">
                <w:rPr>
                  <w:rFonts w:asciiTheme="majorHAnsi" w:eastAsia="Times New Roman" w:hAnsiTheme="majorHAnsi" w:cs="Times New Roman"/>
                  <w:color w:val="0000FF"/>
                  <w:sz w:val="20"/>
                  <w:szCs w:val="20"/>
                  <w:u w:val="single"/>
                  <w:vertAlign w:val="superscript"/>
                  <w:lang w:val="fr-FR" w:eastAsia="en-GB"/>
                </w:rPr>
                <w:t>9</w:t>
              </w:r>
              <w:r w:rsidRPr="003E49EB">
                <w:rPr>
                  <w:rFonts w:asciiTheme="majorHAnsi" w:eastAsia="Times New Roman" w:hAnsiTheme="majorHAnsi" w:cs="Times New Roman"/>
                  <w:color w:val="0000FF"/>
                  <w:sz w:val="20"/>
                  <w:szCs w:val="20"/>
                  <w:u w:val="single"/>
                  <w:lang w:val="fr-FR" w:eastAsia="en-GB"/>
                </w:rPr>
                <w:t>)</w:t>
              </w:r>
            </w:hyperlink>
            <w:r w:rsidRPr="003E49EB">
              <w:rPr>
                <w:rFonts w:asciiTheme="majorHAnsi" w:eastAsia="Times New Roman" w:hAnsiTheme="majorHAnsi" w:cs="Times New Roman"/>
                <w:color w:val="000000"/>
                <w:sz w:val="20"/>
                <w:szCs w:val="20"/>
                <w:lang w:val="fr-FR" w:eastAsia="en-GB"/>
              </w:rPr>
              <w:t xml:space="preserve"> </w:t>
            </w:r>
            <w:r w:rsidRPr="003E49EB">
              <w:rPr>
                <w:rFonts w:asciiTheme="majorHAnsi" w:eastAsia="Times New Roman" w:hAnsiTheme="majorHAnsi" w:cs="Times New Roman"/>
                <w:i/>
                <w:iCs/>
                <w:color w:val="000000"/>
                <w:sz w:val="20"/>
                <w:szCs w:val="20"/>
                <w:lang w:val="fr-FR" w:eastAsia="en-GB"/>
              </w:rPr>
              <w:t>27 straipsniu</w:t>
            </w:r>
            <w:r w:rsidRPr="003E49EB">
              <w:rPr>
                <w:rFonts w:asciiTheme="majorHAnsi" w:eastAsia="Times New Roman" w:hAnsiTheme="majorHAnsi" w:cs="Times New Roman"/>
                <w:color w:val="000000"/>
                <w:sz w:val="20"/>
                <w:szCs w:val="20"/>
                <w:lang w:val="fr-FR" w:eastAsia="en-GB"/>
              </w:rPr>
              <w:t>,]</w:t>
            </w:r>
          </w:p>
        </w:tc>
      </w:tr>
    </w:tbl>
    <w:p w14:paraId="384ADEE7" w14:textId="77777777" w:rsidR="003E49EB" w:rsidRDefault="003E49EB" w:rsidP="00950C89">
      <w:pPr>
        <w:spacing w:before="240" w:after="120" w:line="240" w:lineRule="auto"/>
        <w:jc w:val="both"/>
        <w:rPr>
          <w:rFonts w:asciiTheme="majorHAnsi" w:eastAsia="Times New Roman" w:hAnsiTheme="majorHAnsi" w:cs="Times New Roman"/>
          <w:b/>
          <w:bCs/>
          <w:color w:val="000000"/>
          <w:lang w:val="fr-FR" w:eastAsia="en-GB"/>
        </w:rPr>
      </w:pPr>
    </w:p>
    <w:p w14:paraId="005C2773"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val="fr-FR" w:eastAsia="en-GB"/>
        </w:rPr>
      </w:pPr>
      <w:r w:rsidRPr="003E49EB">
        <w:rPr>
          <w:rFonts w:asciiTheme="majorHAnsi" w:eastAsia="Times New Roman" w:hAnsiTheme="majorHAnsi" w:cs="Times New Roman"/>
          <w:b/>
          <w:bCs/>
          <w:color w:val="000000"/>
          <w:lang w:val="fr-FR" w:eastAsia="en-GB"/>
        </w:rPr>
        <w:t xml:space="preserve">1.   Susitarimo šalys </w:t>
      </w:r>
    </w:p>
    <w:p w14:paraId="005C2774" w14:textId="77777777" w:rsidR="00950C89" w:rsidRDefault="00950C89" w:rsidP="00950C89">
      <w:pPr>
        <w:spacing w:before="120" w:after="0" w:line="240" w:lineRule="auto"/>
        <w:jc w:val="both"/>
        <w:rPr>
          <w:rFonts w:asciiTheme="majorHAnsi" w:eastAsia="Times New Roman" w:hAnsiTheme="majorHAnsi" w:cs="Times New Roman"/>
          <w:color w:val="000000"/>
          <w:lang w:val="fr-FR" w:eastAsia="en-GB"/>
        </w:rPr>
      </w:pPr>
      <w:r w:rsidRPr="003E49EB">
        <w:rPr>
          <w:rFonts w:asciiTheme="majorHAnsi" w:eastAsia="Times New Roman" w:hAnsiTheme="majorHAnsi" w:cs="Times New Roman"/>
          <w:color w:val="000000"/>
          <w:lang w:val="fr-FR" w:eastAsia="en-GB"/>
        </w:rPr>
        <w:t>Susitarimą dėl jungtinės tyrimo grupės (toliau – JTG) sudarymo sudarė šios šalys:</w:t>
      </w:r>
    </w:p>
    <w:p w14:paraId="15D40299" w14:textId="77777777" w:rsidR="003E49EB" w:rsidRPr="003E49EB" w:rsidRDefault="003E49EB" w:rsidP="00950C89">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950C89" w:rsidRPr="003E49EB" w14:paraId="005C2778" w14:textId="77777777" w:rsidTr="00950C89">
        <w:trPr>
          <w:tblCellSpacing w:w="0" w:type="dxa"/>
        </w:trPr>
        <w:tc>
          <w:tcPr>
            <w:tcW w:w="0" w:type="auto"/>
            <w:hideMark/>
          </w:tcPr>
          <w:p w14:paraId="005C2775" w14:textId="4EB52186" w:rsidR="00950C89" w:rsidRPr="00B53B60" w:rsidRDefault="00950C89" w:rsidP="00950C89">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44"/>
            </w:tblGrid>
            <w:tr w:rsidR="003E49EB" w:rsidRPr="006A694A" w14:paraId="7E058D9F" w14:textId="77777777" w:rsidTr="000C1DF0">
              <w:tc>
                <w:tcPr>
                  <w:tcW w:w="8844" w:type="dxa"/>
                </w:tcPr>
                <w:p w14:paraId="01747729" w14:textId="77777777" w:rsidR="003E49EB" w:rsidRPr="006A694A" w:rsidRDefault="003E49EB" w:rsidP="007334BB">
                  <w:pPr>
                    <w:spacing w:before="120"/>
                    <w:jc w:val="both"/>
                    <w:rPr>
                      <w:rFonts w:asciiTheme="majorHAnsi" w:eastAsia="Times New Roman" w:hAnsiTheme="majorHAnsi" w:cs="Times New Roman"/>
                      <w:b/>
                      <w:color w:val="000000"/>
                      <w:lang w:val="fr-FR" w:eastAsia="en-GB"/>
                    </w:rPr>
                  </w:pPr>
                  <w:proofErr w:type="gramStart"/>
                  <w:r w:rsidRPr="006A694A">
                    <w:rPr>
                      <w:rFonts w:asciiTheme="majorHAnsi" w:eastAsia="Times New Roman" w:hAnsiTheme="majorHAnsi" w:cs="Times New Roman"/>
                      <w:b/>
                      <w:color w:val="000000"/>
                      <w:lang w:val="fr-FR" w:eastAsia="en-GB"/>
                    </w:rPr>
                    <w:t>1.[</w:t>
                  </w:r>
                  <w:proofErr w:type="gramEnd"/>
                  <w:r w:rsidRPr="006A694A">
                    <w:rPr>
                      <w:rFonts w:asciiTheme="majorHAnsi" w:eastAsia="Times New Roman" w:hAnsiTheme="majorHAnsi" w:cs="Times New Roman"/>
                      <w:b/>
                      <w:iCs/>
                      <w:color w:val="000000"/>
                      <w:lang w:val="fr-FR" w:eastAsia="en-GB"/>
                    </w:rPr>
                    <w:t>Įrašyti pirmosios valstybės – susitarimo šalies kompetentingos agentūros/institucijos pavadinimą</w:t>
                  </w:r>
                  <w:r w:rsidRPr="006A694A">
                    <w:rPr>
                      <w:rFonts w:asciiTheme="majorHAnsi" w:eastAsia="Times New Roman" w:hAnsiTheme="majorHAnsi" w:cs="Times New Roman"/>
                      <w:b/>
                      <w:color w:val="000000"/>
                      <w:lang w:val="fr-FR" w:eastAsia="en-GB"/>
                    </w:rPr>
                    <w:t>]</w:t>
                  </w:r>
                </w:p>
                <w:p w14:paraId="6C0C0F9F" w14:textId="77777777" w:rsidR="003E49EB" w:rsidRPr="00B53B60" w:rsidRDefault="003E49EB" w:rsidP="007334BB">
                  <w:pPr>
                    <w:spacing w:before="120"/>
                    <w:jc w:val="both"/>
                    <w:rPr>
                      <w:rFonts w:asciiTheme="majorHAnsi" w:eastAsia="Times New Roman" w:hAnsiTheme="majorHAnsi" w:cs="Times New Roman"/>
                      <w:color w:val="000000"/>
                      <w:lang w:val="fr-FR" w:eastAsia="en-GB"/>
                    </w:rPr>
                  </w:pPr>
                </w:p>
                <w:p w14:paraId="3BB085B0" w14:textId="434B42DE" w:rsidR="003E49EB" w:rsidRPr="00B53B60" w:rsidRDefault="003E49EB" w:rsidP="007334BB">
                  <w:pPr>
                    <w:spacing w:before="120"/>
                    <w:jc w:val="both"/>
                    <w:rPr>
                      <w:rFonts w:asciiTheme="majorHAnsi" w:eastAsia="Times New Roman" w:hAnsiTheme="majorHAnsi" w:cs="Times New Roman"/>
                      <w:i/>
                      <w:iCs/>
                      <w:color w:val="000000"/>
                      <w:lang w:val="fr-FR" w:eastAsia="en-GB"/>
                    </w:rPr>
                  </w:pPr>
                </w:p>
              </w:tc>
            </w:tr>
          </w:tbl>
          <w:p w14:paraId="005C2776" w14:textId="2E2272FE" w:rsidR="00950C89" w:rsidRPr="00B53B60" w:rsidRDefault="00950C89" w:rsidP="00950C89">
            <w:pPr>
              <w:spacing w:before="120" w:after="0" w:line="240" w:lineRule="auto"/>
              <w:jc w:val="both"/>
              <w:rPr>
                <w:rFonts w:asciiTheme="majorHAnsi" w:eastAsia="Times New Roman" w:hAnsiTheme="majorHAnsi" w:cs="Times New Roman"/>
                <w:color w:val="000000"/>
                <w:lang w:val="fr-FR" w:eastAsia="en-GB"/>
              </w:rPr>
            </w:pPr>
          </w:p>
          <w:p w14:paraId="78F2450E" w14:textId="77B035E0" w:rsidR="00950C89" w:rsidRDefault="003E49EB"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I</w:t>
            </w:r>
            <w:r w:rsidR="00950C89" w:rsidRPr="003E49EB">
              <w:rPr>
                <w:rFonts w:asciiTheme="majorHAnsi" w:eastAsia="Times New Roman" w:hAnsiTheme="majorHAnsi" w:cs="Times New Roman"/>
                <w:color w:val="000000"/>
                <w:lang w:eastAsia="en-GB"/>
              </w:rPr>
              <w:t>r</w:t>
            </w:r>
          </w:p>
          <w:p w14:paraId="005C2777" w14:textId="77777777" w:rsidR="003E49EB" w:rsidRPr="003E49EB" w:rsidRDefault="003E49EB" w:rsidP="00950C89">
            <w:pPr>
              <w:spacing w:before="120" w:after="0" w:line="240" w:lineRule="auto"/>
              <w:jc w:val="both"/>
              <w:rPr>
                <w:rFonts w:asciiTheme="majorHAnsi" w:eastAsia="Times New Roman" w:hAnsiTheme="majorHAnsi" w:cs="Times New Roman"/>
                <w:color w:val="000000"/>
                <w:lang w:eastAsia="en-GB"/>
              </w:rPr>
            </w:pPr>
          </w:p>
        </w:tc>
      </w:tr>
    </w:tbl>
    <w:p w14:paraId="005C2779"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950C89" w:rsidRPr="003E49EB" w14:paraId="005C277C" w14:textId="77777777" w:rsidTr="00950C89">
        <w:trPr>
          <w:tblCellSpacing w:w="0" w:type="dxa"/>
        </w:trPr>
        <w:tc>
          <w:tcPr>
            <w:tcW w:w="0" w:type="auto"/>
            <w:hideMark/>
          </w:tcPr>
          <w:p w14:paraId="005C277A" w14:textId="55FE44B0"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3E49EB" w:rsidRPr="003E49EB" w14:paraId="1758D111" w14:textId="77777777" w:rsidTr="0074450A">
              <w:tc>
                <w:tcPr>
                  <w:tcW w:w="8844" w:type="dxa"/>
                </w:tcPr>
                <w:p w14:paraId="169DEB15" w14:textId="77777777" w:rsidR="003E49EB" w:rsidRPr="006A694A" w:rsidRDefault="003E49EB" w:rsidP="00AB404C">
                  <w:pPr>
                    <w:spacing w:before="120"/>
                    <w:jc w:val="both"/>
                    <w:rPr>
                      <w:rFonts w:asciiTheme="majorHAnsi" w:eastAsia="Times New Roman" w:hAnsiTheme="majorHAnsi" w:cs="Times New Roman"/>
                      <w:b/>
                      <w:color w:val="000000"/>
                      <w:lang w:eastAsia="en-GB"/>
                    </w:rPr>
                  </w:pPr>
                  <w:proofErr w:type="gramStart"/>
                  <w:r w:rsidRPr="006A694A">
                    <w:rPr>
                      <w:rFonts w:asciiTheme="majorHAnsi" w:eastAsia="Times New Roman" w:hAnsiTheme="majorHAnsi" w:cs="Times New Roman"/>
                      <w:b/>
                      <w:color w:val="000000"/>
                      <w:lang w:eastAsia="en-GB"/>
                    </w:rPr>
                    <w:t>2.[</w:t>
                  </w:r>
                  <w:proofErr w:type="gramEnd"/>
                  <w:r w:rsidRPr="006A694A">
                    <w:rPr>
                      <w:rFonts w:asciiTheme="majorHAnsi" w:eastAsia="Times New Roman" w:hAnsiTheme="majorHAnsi" w:cs="Times New Roman"/>
                      <w:b/>
                      <w:iCs/>
                      <w:color w:val="000000"/>
                      <w:lang w:eastAsia="en-GB"/>
                    </w:rPr>
                    <w:t>Įrašyti antrosios valstybės – susitarimo šalies kompetentingos agentūros/institucijos pavadinimą</w:t>
                  </w:r>
                  <w:r w:rsidRPr="006A694A">
                    <w:rPr>
                      <w:rFonts w:asciiTheme="majorHAnsi" w:eastAsia="Times New Roman" w:hAnsiTheme="majorHAnsi" w:cs="Times New Roman"/>
                      <w:b/>
                      <w:color w:val="000000"/>
                      <w:lang w:eastAsia="en-GB"/>
                    </w:rPr>
                    <w:t>].</w:t>
                  </w:r>
                </w:p>
                <w:p w14:paraId="4350419F" w14:textId="77777777" w:rsidR="003E49EB" w:rsidRDefault="003E49EB" w:rsidP="00AB404C">
                  <w:pPr>
                    <w:spacing w:before="120"/>
                    <w:jc w:val="both"/>
                    <w:rPr>
                      <w:rFonts w:asciiTheme="majorHAnsi" w:eastAsia="Times New Roman" w:hAnsiTheme="majorHAnsi" w:cs="Times New Roman"/>
                      <w:color w:val="000000"/>
                      <w:lang w:eastAsia="en-GB"/>
                    </w:rPr>
                  </w:pPr>
                </w:p>
                <w:p w14:paraId="3BDC8EA3" w14:textId="4B00F6B2" w:rsidR="003E49EB" w:rsidRPr="003E49EB" w:rsidRDefault="003E49EB" w:rsidP="00AB404C">
                  <w:pPr>
                    <w:spacing w:before="120"/>
                    <w:jc w:val="both"/>
                    <w:rPr>
                      <w:rFonts w:asciiTheme="majorHAnsi" w:eastAsia="Times New Roman" w:hAnsiTheme="majorHAnsi" w:cs="Times New Roman"/>
                      <w:i/>
                      <w:iCs/>
                      <w:color w:val="000000"/>
                      <w:lang w:eastAsia="en-GB"/>
                    </w:rPr>
                  </w:pPr>
                </w:p>
              </w:tc>
            </w:tr>
          </w:tbl>
          <w:p w14:paraId="005C277B" w14:textId="6444D5DB"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
        </w:tc>
      </w:tr>
    </w:tbl>
    <w:p w14:paraId="005C277D"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Šio susitarimo šalys bendru susitarimu gali nuspręsti pasiūlyti kitoms valstybių narių agentūroms ar institucijoms tapti šio susitarimo šalimis.</w:t>
      </w:r>
      <w:proofErr w:type="gramEnd"/>
    </w:p>
    <w:p w14:paraId="5E46EC2A" w14:textId="77777777" w:rsidR="006A694A" w:rsidRDefault="006A694A" w:rsidP="00950C89">
      <w:pPr>
        <w:spacing w:before="240" w:after="120" w:line="240" w:lineRule="auto"/>
        <w:jc w:val="both"/>
        <w:rPr>
          <w:rFonts w:asciiTheme="majorHAnsi" w:eastAsia="Times New Roman" w:hAnsiTheme="majorHAnsi" w:cs="Times New Roman"/>
          <w:b/>
          <w:bCs/>
          <w:color w:val="000000"/>
          <w:lang w:eastAsia="en-GB"/>
        </w:rPr>
      </w:pPr>
    </w:p>
    <w:p w14:paraId="005C277E"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2.   JTG tikslas </w:t>
      </w:r>
    </w:p>
    <w:p w14:paraId="005C277F"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Šiame susitarime numatoma, kad JTG sudaroma šiuo tikslu:</w:t>
      </w:r>
    </w:p>
    <w:p w14:paraId="3E0FD19B" w14:textId="77777777" w:rsidR="003E49EB" w:rsidRDefault="003E49EB" w:rsidP="00950C89">
      <w:pPr>
        <w:spacing w:before="120" w:after="0" w:line="240" w:lineRule="auto"/>
        <w:jc w:val="both"/>
        <w:rPr>
          <w:rFonts w:asciiTheme="majorHAnsi" w:eastAsia="Times New Roman" w:hAnsiTheme="majorHAnsi" w:cs="Times New Roman"/>
          <w:color w:val="000000"/>
          <w:lang w:eastAsia="en-GB"/>
        </w:rPr>
      </w:pPr>
    </w:p>
    <w:tbl>
      <w:tblPr>
        <w:tblStyle w:val="TableGrid"/>
        <w:tblW w:w="0" w:type="auto"/>
        <w:tblLook w:val="04A0" w:firstRow="1" w:lastRow="0" w:firstColumn="1" w:lastColumn="0" w:noHBand="0" w:noVBand="1"/>
      </w:tblPr>
      <w:tblGrid>
        <w:gridCol w:w="9242"/>
      </w:tblGrid>
      <w:tr w:rsidR="003E49EB" w:rsidRPr="003E49EB" w14:paraId="549FFB98" w14:textId="77777777" w:rsidTr="00D402B6">
        <w:trPr>
          <w:trHeight w:val="2045"/>
        </w:trPr>
        <w:tc>
          <w:tcPr>
            <w:tcW w:w="9242" w:type="dxa"/>
          </w:tcPr>
          <w:p w14:paraId="2163CAA4" w14:textId="77777777" w:rsidR="003E49EB" w:rsidRPr="003E49EB" w:rsidRDefault="003E49EB" w:rsidP="00296CA1">
            <w:pPr>
              <w:spacing w:before="120"/>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b/>
                <w:iCs/>
                <w:color w:val="000000"/>
                <w:lang w:eastAsia="en-GB"/>
              </w:rPr>
              <w:t>Pateikti konkretaus JTG tikslo aprašymą.</w:t>
            </w:r>
            <w:r w:rsidRPr="003E49EB">
              <w:rPr>
                <w:rFonts w:asciiTheme="majorHAnsi" w:eastAsia="Times New Roman" w:hAnsiTheme="majorHAnsi" w:cs="Times New Roman"/>
                <w:b/>
                <w:color w:val="000000"/>
                <w:lang w:eastAsia="en-GB"/>
              </w:rPr>
              <w:t xml:space="preserve"> </w:t>
            </w:r>
          </w:p>
          <w:p w14:paraId="0C61B56C" w14:textId="77777777" w:rsidR="003E49EB" w:rsidRPr="003E49EB" w:rsidRDefault="003E49EB" w:rsidP="00296CA1">
            <w:pPr>
              <w:spacing w:before="120"/>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Šiame aprašyme turėtų būti nurodytos susijusiose valstybėse tiriamo (-ų) nusikaltimo (-ų) aplinkybės (data, vieta ir pobūdis) ir, jei taikytina, nurodyti valstybėse vykdomi procesiniai veiksmai. Nuorodų į su byla susijusius asmens duomenis turi būti pateikiama kuo mažiau.</w:t>
            </w:r>
            <w:r w:rsidRPr="003E49EB">
              <w:rPr>
                <w:rFonts w:asciiTheme="majorHAnsi" w:eastAsia="Times New Roman" w:hAnsiTheme="majorHAnsi" w:cs="Times New Roman"/>
                <w:color w:val="000000"/>
                <w:sz w:val="20"/>
                <w:szCs w:val="20"/>
                <w:lang w:eastAsia="en-GB"/>
              </w:rPr>
              <w:t xml:space="preserve"> </w:t>
            </w:r>
          </w:p>
          <w:p w14:paraId="7EE22A54" w14:textId="77777777" w:rsidR="003E49EB" w:rsidRDefault="003E49EB" w:rsidP="00296CA1">
            <w:pPr>
              <w:spacing w:before="120"/>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 xml:space="preserve">Šiame skirsnyje taip pat turėtų būti trumpai apibūdinti JTG tikslai (įskaitant, </w:t>
            </w:r>
            <w:proofErr w:type="gramStart"/>
            <w:r w:rsidRPr="003E49EB">
              <w:rPr>
                <w:rFonts w:asciiTheme="majorHAnsi" w:eastAsia="Times New Roman" w:hAnsiTheme="majorHAnsi" w:cs="Times New Roman"/>
                <w:i/>
                <w:iCs/>
                <w:color w:val="000000"/>
                <w:sz w:val="20"/>
                <w:szCs w:val="20"/>
                <w:lang w:eastAsia="en-GB"/>
              </w:rPr>
              <w:t>pvz.,</w:t>
            </w:r>
            <w:proofErr w:type="gramEnd"/>
            <w:r w:rsidRPr="003E49EB">
              <w:rPr>
                <w:rFonts w:asciiTheme="majorHAnsi" w:eastAsia="Times New Roman" w:hAnsiTheme="majorHAnsi" w:cs="Times New Roman"/>
                <w:i/>
                <w:iCs/>
                <w:color w:val="000000"/>
                <w:sz w:val="20"/>
                <w:szCs w:val="20"/>
                <w:lang w:eastAsia="en-GB"/>
              </w:rPr>
              <w:t xml:space="preserve"> įrodymų rinkimą, koordinuotą įtariamųjų suėmimą, turto įšaldymą ir t. t.). Šiame kontekste šalys turėtų apsvarstyti galimybę kaip vieną iš JTG tikslų įtraukti finansinio tyrimo inicijavimą ir užbaigimą.</w:t>
            </w:r>
            <w:r w:rsidRPr="003E49EB">
              <w:rPr>
                <w:rFonts w:asciiTheme="majorHAnsi" w:eastAsia="Times New Roman" w:hAnsiTheme="majorHAnsi" w:cs="Times New Roman"/>
                <w:color w:val="000000"/>
                <w:sz w:val="20"/>
                <w:szCs w:val="20"/>
                <w:lang w:eastAsia="en-GB"/>
              </w:rPr>
              <w:t xml:space="preserve"> </w:t>
            </w:r>
            <w:hyperlink r:id="rId20" w:anchor="ntr10-C_2017018LT.01000201-E0010" w:history="1">
              <w:r w:rsidRPr="003E49EB">
                <w:rPr>
                  <w:rFonts w:asciiTheme="majorHAnsi" w:eastAsia="Times New Roman" w:hAnsiTheme="majorHAnsi" w:cs="Times New Roman"/>
                  <w:color w:val="0000FF"/>
                  <w:sz w:val="20"/>
                  <w:szCs w:val="20"/>
                  <w:u w:val="single"/>
                  <w:lang w:eastAsia="en-GB"/>
                </w:rPr>
                <w:t> (</w:t>
              </w:r>
              <w:r w:rsidRPr="003E49EB">
                <w:rPr>
                  <w:rFonts w:asciiTheme="majorHAnsi" w:eastAsia="Times New Roman" w:hAnsiTheme="majorHAnsi" w:cs="Times New Roman"/>
                  <w:color w:val="0000FF"/>
                  <w:sz w:val="20"/>
                  <w:szCs w:val="20"/>
                  <w:u w:val="single"/>
                  <w:vertAlign w:val="superscript"/>
                  <w:lang w:eastAsia="en-GB"/>
                </w:rPr>
                <w:t>10</w:t>
              </w:r>
              <w:r w:rsidRPr="003E49EB">
                <w:rPr>
                  <w:rFonts w:asciiTheme="majorHAnsi" w:eastAsia="Times New Roman" w:hAnsiTheme="majorHAnsi" w:cs="Times New Roman"/>
                  <w:color w:val="0000FF"/>
                  <w:sz w:val="20"/>
                  <w:szCs w:val="20"/>
                  <w:u w:val="single"/>
                  <w:lang w:eastAsia="en-GB"/>
                </w:rPr>
                <w:t>)</w:t>
              </w:r>
            </w:hyperlink>
            <w:r w:rsidRPr="003E49EB">
              <w:rPr>
                <w:rFonts w:asciiTheme="majorHAnsi" w:eastAsia="Times New Roman" w:hAnsiTheme="majorHAnsi" w:cs="Times New Roman"/>
                <w:color w:val="000000"/>
                <w:sz w:val="20"/>
                <w:szCs w:val="20"/>
                <w:lang w:eastAsia="en-GB"/>
              </w:rPr>
              <w:t>]</w:t>
            </w:r>
          </w:p>
          <w:p w14:paraId="457EC503" w14:textId="77777777" w:rsidR="003E49EB" w:rsidRDefault="003E49EB" w:rsidP="00296CA1">
            <w:pPr>
              <w:spacing w:before="120"/>
              <w:jc w:val="both"/>
              <w:rPr>
                <w:rFonts w:asciiTheme="majorHAnsi" w:eastAsia="Times New Roman" w:hAnsiTheme="majorHAnsi" w:cs="Times New Roman"/>
                <w:color w:val="000000"/>
                <w:sz w:val="20"/>
                <w:szCs w:val="20"/>
                <w:lang w:eastAsia="en-GB"/>
              </w:rPr>
            </w:pPr>
          </w:p>
          <w:p w14:paraId="2B58DE88" w14:textId="77777777" w:rsidR="003E49EB" w:rsidRDefault="003E49EB" w:rsidP="00296CA1">
            <w:pPr>
              <w:spacing w:before="120"/>
              <w:jc w:val="both"/>
              <w:rPr>
                <w:rFonts w:asciiTheme="majorHAnsi" w:eastAsia="Times New Roman" w:hAnsiTheme="majorHAnsi" w:cs="Times New Roman"/>
                <w:color w:val="000000"/>
                <w:sz w:val="20"/>
                <w:szCs w:val="20"/>
                <w:lang w:eastAsia="en-GB"/>
              </w:rPr>
            </w:pPr>
          </w:p>
          <w:p w14:paraId="41A188E5" w14:textId="77777777" w:rsidR="003E49EB" w:rsidRDefault="003E49EB" w:rsidP="00296CA1">
            <w:pPr>
              <w:spacing w:before="120"/>
              <w:jc w:val="both"/>
              <w:rPr>
                <w:rFonts w:asciiTheme="majorHAnsi" w:eastAsia="Times New Roman" w:hAnsiTheme="majorHAnsi" w:cs="Times New Roman"/>
                <w:b/>
                <w:color w:val="000000"/>
                <w:lang w:eastAsia="en-GB"/>
              </w:rPr>
            </w:pPr>
          </w:p>
          <w:p w14:paraId="1C1E61F0" w14:textId="1B799A6C" w:rsidR="006A694A" w:rsidRPr="003E49EB" w:rsidRDefault="006A694A" w:rsidP="00296CA1">
            <w:pPr>
              <w:spacing w:before="120"/>
              <w:jc w:val="both"/>
              <w:rPr>
                <w:rFonts w:asciiTheme="majorHAnsi" w:eastAsia="Times New Roman" w:hAnsiTheme="majorHAnsi" w:cs="Times New Roman"/>
                <w:b/>
                <w:color w:val="000000"/>
                <w:lang w:eastAsia="en-GB"/>
              </w:rPr>
            </w:pPr>
          </w:p>
        </w:tc>
      </w:tr>
    </w:tbl>
    <w:p w14:paraId="61DEF673" w14:textId="77777777" w:rsidR="006A694A" w:rsidRDefault="006A694A" w:rsidP="00950C89">
      <w:pPr>
        <w:spacing w:before="240" w:after="120" w:line="240" w:lineRule="auto"/>
        <w:jc w:val="both"/>
        <w:rPr>
          <w:rFonts w:asciiTheme="majorHAnsi" w:eastAsia="Times New Roman" w:hAnsiTheme="majorHAnsi" w:cs="Times New Roman"/>
          <w:b/>
          <w:bCs/>
          <w:color w:val="000000"/>
          <w:lang w:eastAsia="en-GB"/>
        </w:rPr>
      </w:pPr>
    </w:p>
    <w:p w14:paraId="005C2783"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3.   Susitarime numatytas laikotarpis </w:t>
      </w:r>
    </w:p>
    <w:p w14:paraId="005C278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 xml:space="preserve">Šalys susitaria, kad JTG veiks </w:t>
      </w: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b/>
          <w:iCs/>
          <w:color w:val="000000"/>
          <w:lang w:eastAsia="en-GB"/>
        </w:rPr>
        <w:t>nurodyti konkrečią trukmę</w:t>
      </w: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pradedant nuo šio susitarimo įsigaliojimo pradžios dienos.</w:t>
      </w:r>
      <w:proofErr w:type="gramEnd"/>
    </w:p>
    <w:p w14:paraId="005C278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Šis susitarimas įsigalioja, kai jį pasirašo paskutinioji JTG šalis.</w:t>
      </w:r>
      <w:proofErr w:type="gramEnd"/>
      <w:r w:rsidRPr="003E49EB">
        <w:rPr>
          <w:rFonts w:asciiTheme="majorHAnsi" w:eastAsia="Times New Roman" w:hAnsiTheme="majorHAnsi" w:cs="Times New Roman"/>
          <w:color w:val="000000"/>
          <w:lang w:eastAsia="en-GB"/>
        </w:rPr>
        <w:t xml:space="preserve"> </w:t>
      </w:r>
      <w:proofErr w:type="gramStart"/>
      <w:r w:rsidRPr="003E49EB">
        <w:rPr>
          <w:rFonts w:asciiTheme="majorHAnsi" w:eastAsia="Times New Roman" w:hAnsiTheme="majorHAnsi" w:cs="Times New Roman"/>
          <w:color w:val="000000"/>
          <w:lang w:eastAsia="en-GB"/>
        </w:rPr>
        <w:t>Šis laikotarpis gali būti pratęstas tarpusavio susitarimu.</w:t>
      </w:r>
      <w:proofErr w:type="gramEnd"/>
    </w:p>
    <w:p w14:paraId="0B5DC41A"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86"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4.   Valstybės, kuriose veiks JTG </w:t>
      </w:r>
    </w:p>
    <w:p w14:paraId="005C2787"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JTG veiks valstybėse, kurios yra šio susitarimo šalys.</w:t>
      </w:r>
      <w:proofErr w:type="gramEnd"/>
    </w:p>
    <w:p w14:paraId="005C278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Grupė savo veikloje vadovaujasi valstybių, kuriose ji veikia tam tikru laikotarpiu, teise.</w:t>
      </w:r>
      <w:proofErr w:type="gramEnd"/>
    </w:p>
    <w:p w14:paraId="2738D1DE"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89"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5.   JTG vadovas (-ai) </w:t>
      </w:r>
    </w:p>
    <w:p w14:paraId="005C278A"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Grupės vadovai yra valstybių, kuriose grupė veikia tam tikru laikotarpiu, nusikalstamų veikų tyrimuose dalyvaujančių kompetentingų institucijų atstovai ir jų vadovaujami JTG nariai vykdo savo užduotis.</w:t>
      </w:r>
      <w:proofErr w:type="gramEnd"/>
    </w:p>
    <w:p w14:paraId="005C278B"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Šalys JTG vadovais paskyrė šiuos asmenis: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23"/>
        <w:gridCol w:w="2537"/>
        <w:gridCol w:w="2833"/>
        <w:gridCol w:w="1363"/>
      </w:tblGrid>
      <w:tr w:rsidR="00950C89" w:rsidRPr="003E49EB" w14:paraId="005C2790"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78C"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Vardas, pavardė</w:t>
            </w:r>
          </w:p>
        </w:tc>
        <w:tc>
          <w:tcPr>
            <w:tcW w:w="0" w:type="auto"/>
            <w:tcBorders>
              <w:top w:val="single" w:sz="6" w:space="0" w:color="000000"/>
              <w:left w:val="single" w:sz="6" w:space="0" w:color="000000"/>
              <w:bottom w:val="single" w:sz="6" w:space="0" w:color="000000"/>
              <w:right w:val="single" w:sz="6" w:space="0" w:color="000000"/>
            </w:tcBorders>
            <w:hideMark/>
          </w:tcPr>
          <w:p w14:paraId="005C278D"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Pareigybė/rangas</w:t>
            </w:r>
          </w:p>
        </w:tc>
        <w:tc>
          <w:tcPr>
            <w:tcW w:w="0" w:type="auto"/>
            <w:tcBorders>
              <w:top w:val="single" w:sz="6" w:space="0" w:color="000000"/>
              <w:left w:val="single" w:sz="6" w:space="0" w:color="000000"/>
              <w:bottom w:val="single" w:sz="6" w:space="0" w:color="000000"/>
              <w:right w:val="single" w:sz="6" w:space="0" w:color="000000"/>
            </w:tcBorders>
            <w:hideMark/>
          </w:tcPr>
          <w:p w14:paraId="005C278E"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Institucija/agentūra</w:t>
            </w:r>
          </w:p>
        </w:tc>
        <w:tc>
          <w:tcPr>
            <w:tcW w:w="0" w:type="auto"/>
            <w:tcBorders>
              <w:top w:val="single" w:sz="6" w:space="0" w:color="000000"/>
              <w:left w:val="single" w:sz="6" w:space="0" w:color="000000"/>
              <w:bottom w:val="single" w:sz="6" w:space="0" w:color="000000"/>
              <w:right w:val="single" w:sz="6" w:space="0" w:color="000000"/>
            </w:tcBorders>
            <w:hideMark/>
          </w:tcPr>
          <w:p w14:paraId="005C278F"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Valstybė</w:t>
            </w:r>
          </w:p>
        </w:tc>
      </w:tr>
      <w:tr w:rsidR="00950C89" w:rsidRPr="003E49EB" w14:paraId="005C2795"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791"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2"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3"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r>
      <w:tr w:rsidR="00950C89" w:rsidRPr="003E49EB" w14:paraId="005C279A"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796"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7"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799"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r>
    </w:tbl>
    <w:p w14:paraId="005C279B"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Jei kuris nors iš pirmiau nurodytų asmenų negalėtų vykdyti savo pareigų, nedelsiant bus paskirtas kitas jį pakeisiantis asmuo.</w:t>
      </w:r>
      <w:proofErr w:type="gramEnd"/>
      <w:r w:rsidRPr="003E49EB">
        <w:rPr>
          <w:rFonts w:asciiTheme="majorHAnsi" w:eastAsia="Times New Roman" w:hAnsiTheme="majorHAnsi" w:cs="Times New Roman"/>
          <w:color w:val="000000"/>
          <w:lang w:eastAsia="en-GB"/>
        </w:rPr>
        <w:t xml:space="preserve"> </w:t>
      </w:r>
      <w:proofErr w:type="gramStart"/>
      <w:r w:rsidRPr="003E49EB">
        <w:rPr>
          <w:rFonts w:asciiTheme="majorHAnsi" w:eastAsia="Times New Roman" w:hAnsiTheme="majorHAnsi" w:cs="Times New Roman"/>
          <w:color w:val="000000"/>
          <w:lang w:eastAsia="en-GB"/>
        </w:rPr>
        <w:t>Pranešimas apie tokį pakeitimą raštu pateikiamas visoms susijusioms šalims ir pridedamas prie šio susitarimo.</w:t>
      </w:r>
      <w:proofErr w:type="gramEnd"/>
    </w:p>
    <w:p w14:paraId="49D802DF"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9C"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6.   JTG nariai </w:t>
      </w:r>
    </w:p>
    <w:p w14:paraId="005C279D"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Atitinkamame šio susitarimo priedėlyje šalys ne tik nurodo 5 punkte minimus asmenis, bet ir pateikia JTG narių sąrašą</w:t>
      </w:r>
      <w:hyperlink r:id="rId21" w:anchor="ntr11-C_2017018LT.01000201-E0011" w:history="1">
        <w:r w:rsidRPr="003E49EB">
          <w:rPr>
            <w:rFonts w:asciiTheme="majorHAnsi" w:eastAsia="Times New Roman" w:hAnsiTheme="majorHAnsi" w:cs="Times New Roman"/>
            <w:color w:val="0000FF"/>
            <w:u w:val="single"/>
            <w:lang w:eastAsia="en-GB"/>
          </w:rPr>
          <w:t> (</w:t>
        </w:r>
        <w:r w:rsidRPr="003E49EB">
          <w:rPr>
            <w:rFonts w:asciiTheme="majorHAnsi" w:eastAsia="Times New Roman" w:hAnsiTheme="majorHAnsi" w:cs="Times New Roman"/>
            <w:color w:val="0000FF"/>
            <w:u w:val="single"/>
            <w:vertAlign w:val="superscript"/>
            <w:lang w:eastAsia="en-GB"/>
          </w:rPr>
          <w:t>11</w:t>
        </w:r>
        <w:r w:rsidRPr="003E49EB">
          <w:rPr>
            <w:rFonts w:asciiTheme="majorHAnsi" w:eastAsia="Times New Roman" w:hAnsiTheme="majorHAnsi" w:cs="Times New Roman"/>
            <w:color w:val="0000FF"/>
            <w:u w:val="single"/>
            <w:lang w:eastAsia="en-GB"/>
          </w:rPr>
          <w:t>)</w:t>
        </w:r>
      </w:hyperlink>
      <w:r w:rsidRPr="003E49EB">
        <w:rPr>
          <w:rFonts w:asciiTheme="majorHAnsi" w:eastAsia="Times New Roman" w:hAnsiTheme="majorHAnsi" w:cs="Times New Roman"/>
          <w:color w:val="000000"/>
          <w:lang w:eastAsia="en-GB"/>
        </w:rPr>
        <w:t>.</w:t>
      </w:r>
      <w:proofErr w:type="gramEnd"/>
    </w:p>
    <w:p w14:paraId="005C279E"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lastRenderedPageBreak/>
        <w:t>Jei kuris nors iš JTG narių negalėtų vykdyti pareigų, nedelsiant bus paskirtas kitas jį pakeisiantis asmuo – apie jį kompetentingas JTG vadovas informuos raštu išsiųstame pranešime.</w:t>
      </w:r>
      <w:proofErr w:type="gramEnd"/>
    </w:p>
    <w:p w14:paraId="7EF2FAF3"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9F"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7.   JTG dalyviai </w:t>
      </w:r>
    </w:p>
    <w:p w14:paraId="005C27A0"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JTG šalys susitaria įtraukti </w:t>
      </w: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b/>
          <w:iCs/>
          <w:color w:val="000000"/>
          <w:lang w:eastAsia="en-GB"/>
        </w:rPr>
        <w:t xml:space="preserve">šioje vietoje įrašyti, </w:t>
      </w:r>
      <w:proofErr w:type="gramStart"/>
      <w:r w:rsidRPr="003E49EB">
        <w:rPr>
          <w:rFonts w:asciiTheme="majorHAnsi" w:eastAsia="Times New Roman" w:hAnsiTheme="majorHAnsi" w:cs="Times New Roman"/>
          <w:b/>
          <w:iCs/>
          <w:color w:val="000000"/>
          <w:lang w:eastAsia="en-GB"/>
        </w:rPr>
        <w:t>pvz.,</w:t>
      </w:r>
      <w:proofErr w:type="gramEnd"/>
      <w:r w:rsidRPr="003E49EB">
        <w:rPr>
          <w:rFonts w:asciiTheme="majorHAnsi" w:eastAsia="Times New Roman" w:hAnsiTheme="majorHAnsi" w:cs="Times New Roman"/>
          <w:b/>
          <w:iCs/>
          <w:color w:val="000000"/>
          <w:lang w:eastAsia="en-GB"/>
        </w:rPr>
        <w:t xml:space="preserve"> Eurojustą, Europolą, OLAF…</w:t>
      </w: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į JTG dalyvių sudėtį. Konkrečios nuostatos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w:t>
      </w:r>
      <w:r w:rsidRPr="003E49EB">
        <w:rPr>
          <w:rFonts w:asciiTheme="majorHAnsi" w:eastAsia="Times New Roman" w:hAnsiTheme="majorHAnsi" w:cs="Times New Roman"/>
          <w:i/>
          <w:iCs/>
          <w:color w:val="000000"/>
          <w:lang w:eastAsia="en-GB"/>
        </w:rPr>
        <w:t>įrašyti subjekto pavadinimą</w:t>
      </w:r>
      <w:r w:rsidRPr="003E49EB">
        <w:rPr>
          <w:rFonts w:asciiTheme="majorHAnsi" w:eastAsia="Times New Roman" w:hAnsiTheme="majorHAnsi" w:cs="Times New Roman"/>
          <w:color w:val="000000"/>
          <w:lang w:eastAsia="en-GB"/>
        </w:rPr>
        <w:t>] dalyvavimo turi būti apibrėžtos atitinkamame šio susitarimo priedėlyje.</w:t>
      </w:r>
    </w:p>
    <w:p w14:paraId="4A924997"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A1"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8.   Informacijos ir įrodymų rinkimas </w:t>
      </w:r>
    </w:p>
    <w:p w14:paraId="005C27A2"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JTG vadovai gali susitarti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konkrečių procedūrų, kurių turi būti laikomasi JTG renkant informaciją ir įrodymus valstybėse, kuriose ji veikia.</w:t>
      </w:r>
    </w:p>
    <w:p w14:paraId="005C27A3"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Šalys paveda JTG vadovams užduotį teikti konsultacijas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įrodymo rinkimo.</w:t>
      </w:r>
    </w:p>
    <w:p w14:paraId="691E15DF"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A4"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9.   Prieiga prie informacijos ir įrodymų </w:t>
      </w:r>
    </w:p>
    <w:p w14:paraId="005C27A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JTG vadovai konkrečiai nurodo procesus ir procedūras, kurių turi būti laikomasi jiems dalijantis JTG kiekvienoje valstybėje narėje surinkta informacija ir įrodymais.</w:t>
      </w:r>
      <w:proofErr w:type="gramEnd"/>
    </w:p>
    <w:p w14:paraId="005C27A6"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 xml:space="preserve">Be to, šalys gali susitarti </w:t>
      </w:r>
      <w:proofErr w:type="gramStart"/>
      <w:r w:rsidRPr="003E49EB">
        <w:rPr>
          <w:rFonts w:asciiTheme="majorHAnsi" w:eastAsia="Times New Roman" w:hAnsiTheme="majorHAnsi" w:cs="Times New Roman"/>
          <w:i/>
          <w:iCs/>
          <w:color w:val="000000"/>
          <w:sz w:val="20"/>
          <w:szCs w:val="20"/>
          <w:lang w:eastAsia="en-GB"/>
        </w:rPr>
        <w:t>dėl</w:t>
      </w:r>
      <w:proofErr w:type="gramEnd"/>
      <w:r w:rsidRPr="003E49EB">
        <w:rPr>
          <w:rFonts w:asciiTheme="majorHAnsi" w:eastAsia="Times New Roman" w:hAnsiTheme="majorHAnsi" w:cs="Times New Roman"/>
          <w:i/>
          <w:iCs/>
          <w:color w:val="000000"/>
          <w:sz w:val="20"/>
          <w:szCs w:val="20"/>
          <w:lang w:eastAsia="en-GB"/>
        </w:rPr>
        <w:t xml:space="preserve"> nuostatos, kurioje būtų išdėstytos konkretesnės taisyklės dėl prieigos prie informacijos ir įrodymų ir dėl informacijos ir įrodymų tvarkymo bei naudojimo. Tokia nuostata galėtų pasirodyti ypač tikslinga tuo atveju, kai JTG nėra grindžiama nei ES konvencija, nei Pamatiniu sprendimu (į kuriuos jau įtrauktos konkrečios nuostatos šiuo klausimu – Žr. Konvencijos 13 straipsnio 10 </w:t>
      </w:r>
      <w:proofErr w:type="gramStart"/>
      <w:r w:rsidRPr="003E49EB">
        <w:rPr>
          <w:rFonts w:asciiTheme="majorHAnsi" w:eastAsia="Times New Roman" w:hAnsiTheme="majorHAnsi" w:cs="Times New Roman"/>
          <w:i/>
          <w:iCs/>
          <w:color w:val="000000"/>
          <w:sz w:val="20"/>
          <w:szCs w:val="20"/>
          <w:lang w:eastAsia="en-GB"/>
        </w:rPr>
        <w:t>dalį</w:t>
      </w:r>
      <w:proofErr w:type="gramEnd"/>
      <w:r w:rsidRPr="003E49EB">
        <w:rPr>
          <w:rFonts w:asciiTheme="majorHAnsi" w:eastAsia="Times New Roman" w:hAnsiTheme="majorHAnsi" w:cs="Times New Roman"/>
          <w:i/>
          <w:iCs/>
          <w:color w:val="000000"/>
          <w:sz w:val="20"/>
          <w:szCs w:val="20"/>
          <w:lang w:eastAsia="en-GB"/>
        </w:rPr>
        <w:t>).</w:t>
      </w:r>
      <w:r w:rsidRPr="003E49EB">
        <w:rPr>
          <w:rFonts w:asciiTheme="majorHAnsi" w:eastAsia="Times New Roman" w:hAnsiTheme="majorHAnsi" w:cs="Times New Roman"/>
          <w:color w:val="000000"/>
          <w:sz w:val="20"/>
          <w:szCs w:val="20"/>
          <w:lang w:eastAsia="en-GB"/>
        </w:rPr>
        <w:t>]</w:t>
      </w:r>
    </w:p>
    <w:p w14:paraId="6921C119"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A7"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10.   Keitimasis informacija ir įrodymais, gautais dar nesudarius JTG </w:t>
      </w:r>
    </w:p>
    <w:p w14:paraId="005C27A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Šalys gali dalytis šio susitarimo įsigaliojimo metu jau turima informacija ar įrodymais, susijusiais su šiame susitarime aprašytu tyrimu, pagal šio susitarimo nuostatas.</w:t>
      </w:r>
      <w:proofErr w:type="gramEnd"/>
    </w:p>
    <w:p w14:paraId="4EF9CE59"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A9"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11.   Informacija ir įrodymai, gauti iš JTG veikloje nedalyvaujančių valstybių </w:t>
      </w:r>
    </w:p>
    <w:p w14:paraId="005C27AA"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Jei prireiktų pateikti prašymą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savitarpio teisinės pagalbos, kurį reikia siųsti JTG veikloje nedalyvaujančiai valstybei, besikreipiančioji valstybė apsvarsto galimybę prašyti valstybės, į kurią kreipiamasi, sutikimo dalytis su kita (-omis) JTG šalimi (-is) vykdant prašymą gauta informacija ar įrodymais.</w:t>
      </w:r>
    </w:p>
    <w:p w14:paraId="606E063F"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AB"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12.   Konkrečios sąlygos </w:t>
      </w:r>
      <w:proofErr w:type="gramStart"/>
      <w:r w:rsidRPr="003E49EB">
        <w:rPr>
          <w:rFonts w:asciiTheme="majorHAnsi" w:eastAsia="Times New Roman" w:hAnsiTheme="majorHAnsi" w:cs="Times New Roman"/>
          <w:b/>
          <w:bCs/>
          <w:color w:val="000000"/>
          <w:lang w:eastAsia="en-GB"/>
        </w:rPr>
        <w:t>dėl</w:t>
      </w:r>
      <w:proofErr w:type="gramEnd"/>
      <w:r w:rsidRPr="003E49EB">
        <w:rPr>
          <w:rFonts w:asciiTheme="majorHAnsi" w:eastAsia="Times New Roman" w:hAnsiTheme="majorHAnsi" w:cs="Times New Roman"/>
          <w:b/>
          <w:bCs/>
          <w:color w:val="000000"/>
          <w:lang w:eastAsia="en-GB"/>
        </w:rPr>
        <w:t xml:space="preserve"> deleguotųjų narių </w:t>
      </w:r>
    </w:p>
    <w:p w14:paraId="005C27AC"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 xml:space="preserve">Jei </w:t>
      </w:r>
      <w:proofErr w:type="gramStart"/>
      <w:r w:rsidRPr="003E49EB">
        <w:rPr>
          <w:rFonts w:asciiTheme="majorHAnsi" w:eastAsia="Times New Roman" w:hAnsiTheme="majorHAnsi" w:cs="Times New Roman"/>
          <w:i/>
          <w:iCs/>
          <w:color w:val="000000"/>
          <w:sz w:val="20"/>
          <w:szCs w:val="20"/>
          <w:lang w:eastAsia="en-GB"/>
        </w:rPr>
        <w:t>tai</w:t>
      </w:r>
      <w:proofErr w:type="gramEnd"/>
      <w:r w:rsidRPr="003E49EB">
        <w:rPr>
          <w:rFonts w:asciiTheme="majorHAnsi" w:eastAsia="Times New Roman" w:hAnsiTheme="majorHAnsi" w:cs="Times New Roman"/>
          <w:i/>
          <w:iCs/>
          <w:color w:val="000000"/>
          <w:sz w:val="20"/>
          <w:szCs w:val="20"/>
          <w:lang w:eastAsia="en-GB"/>
        </w:rPr>
        <w:t xml:space="preserve"> laikoma tikslinga, šalys pagal šią nuostatą gali susitarti dėl konkrečių sąlygų, kurių laikydamiesi deleguotieji nariai galėtų:</w:t>
      </w:r>
      <w:r w:rsidRPr="003E49EB">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50C89" w:rsidRPr="003E49EB" w14:paraId="005C27AF" w14:textId="77777777" w:rsidTr="00950C89">
        <w:trPr>
          <w:tblCellSpacing w:w="0" w:type="dxa"/>
        </w:trPr>
        <w:tc>
          <w:tcPr>
            <w:tcW w:w="0" w:type="auto"/>
            <w:hideMark/>
          </w:tcPr>
          <w:p w14:paraId="005C27AD"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AE" w14:textId="77777777" w:rsidR="00950C89" w:rsidRPr="003E49EB" w:rsidRDefault="00950C89" w:rsidP="003E49EB">
            <w:pPr>
              <w:spacing w:before="120" w:after="0" w:line="240" w:lineRule="auto"/>
              <w:ind w:left="509"/>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vykdyti tyrimus, ypač, be kita ko, taikyti prievartos priemones, veikimo valstybėje (jei tai laikoma tikslinga, šioje vietoje galima pacituoti nacionalinės teisės aktus arba juos pridėti prie šio susitarimo);</w:t>
            </w:r>
            <w:r w:rsidRPr="003E49EB">
              <w:rPr>
                <w:rFonts w:asciiTheme="majorHAnsi" w:eastAsia="Times New Roman" w:hAnsiTheme="majorHAnsi" w:cs="Times New Roman"/>
                <w:color w:val="000000"/>
                <w:sz w:val="20"/>
                <w:szCs w:val="20"/>
                <w:lang w:eastAsia="en-GB"/>
              </w:rPr>
              <w:t xml:space="preserve"> </w:t>
            </w:r>
          </w:p>
        </w:tc>
      </w:tr>
    </w:tbl>
    <w:p w14:paraId="005C27B0"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13"/>
        <w:gridCol w:w="8613"/>
      </w:tblGrid>
      <w:tr w:rsidR="00950C89" w:rsidRPr="003E49EB" w14:paraId="005C27B3" w14:textId="77777777" w:rsidTr="00950C89">
        <w:trPr>
          <w:tblCellSpacing w:w="0" w:type="dxa"/>
        </w:trPr>
        <w:tc>
          <w:tcPr>
            <w:tcW w:w="0" w:type="auto"/>
            <w:hideMark/>
          </w:tcPr>
          <w:p w14:paraId="005C27B1"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005C27B2" w14:textId="77777777" w:rsidR="00950C89" w:rsidRPr="003E49EB" w:rsidRDefault="00950C89" w:rsidP="003E49EB">
            <w:pPr>
              <w:spacing w:before="120" w:after="0" w:line="240" w:lineRule="auto"/>
              <w:ind w:firstLine="296"/>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paprašyti vykdyti veiksmus delegavimo valstybėje;</w:t>
            </w:r>
            <w:r w:rsidRPr="003E49EB">
              <w:rPr>
                <w:rFonts w:asciiTheme="majorHAnsi" w:eastAsia="Times New Roman" w:hAnsiTheme="majorHAnsi" w:cs="Times New Roman"/>
                <w:color w:val="000000"/>
                <w:sz w:val="20"/>
                <w:szCs w:val="20"/>
                <w:lang w:eastAsia="en-GB"/>
              </w:rPr>
              <w:t xml:space="preserve"> </w:t>
            </w:r>
          </w:p>
        </w:tc>
      </w:tr>
    </w:tbl>
    <w:p w14:paraId="005C27B4"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69"/>
        <w:gridCol w:w="8457"/>
      </w:tblGrid>
      <w:tr w:rsidR="00950C89" w:rsidRPr="003E49EB" w14:paraId="005C27B7" w14:textId="77777777" w:rsidTr="00950C89">
        <w:trPr>
          <w:tblCellSpacing w:w="0" w:type="dxa"/>
        </w:trPr>
        <w:tc>
          <w:tcPr>
            <w:tcW w:w="0" w:type="auto"/>
            <w:hideMark/>
          </w:tcPr>
          <w:p w14:paraId="005C27B5"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lastRenderedPageBreak/>
              <w:t>—</w:t>
            </w:r>
          </w:p>
        </w:tc>
        <w:tc>
          <w:tcPr>
            <w:tcW w:w="0" w:type="auto"/>
            <w:hideMark/>
          </w:tcPr>
          <w:p w14:paraId="005C27B6" w14:textId="77777777" w:rsidR="00950C89" w:rsidRPr="003E49EB" w:rsidRDefault="00950C89" w:rsidP="003E49EB">
            <w:pPr>
              <w:spacing w:before="120" w:after="0" w:line="240" w:lineRule="auto"/>
              <w:ind w:firstLine="140"/>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i/>
                <w:iCs/>
                <w:color w:val="000000"/>
                <w:sz w:val="20"/>
                <w:szCs w:val="20"/>
                <w:lang w:eastAsia="en-GB"/>
              </w:rPr>
              <w:t>dalytis grupės surinkta informacija;</w:t>
            </w:r>
            <w:r w:rsidRPr="003E49EB">
              <w:rPr>
                <w:rFonts w:asciiTheme="majorHAnsi" w:eastAsia="Times New Roman" w:hAnsiTheme="majorHAnsi" w:cs="Times New Roman"/>
                <w:color w:val="000000"/>
                <w:sz w:val="20"/>
                <w:szCs w:val="20"/>
                <w:lang w:eastAsia="en-GB"/>
              </w:rPr>
              <w:t xml:space="preserve"> </w:t>
            </w:r>
          </w:p>
        </w:tc>
      </w:tr>
    </w:tbl>
    <w:p w14:paraId="005C27B8" w14:textId="77777777" w:rsidR="00950C89" w:rsidRPr="003E49EB" w:rsidRDefault="00950C89" w:rsidP="00950C89">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34"/>
        <w:gridCol w:w="8292"/>
      </w:tblGrid>
      <w:tr w:rsidR="00950C89" w:rsidRPr="003E49EB" w14:paraId="005C27BB" w14:textId="77777777" w:rsidTr="00950C89">
        <w:trPr>
          <w:tblCellSpacing w:w="0" w:type="dxa"/>
        </w:trPr>
        <w:tc>
          <w:tcPr>
            <w:tcW w:w="0" w:type="auto"/>
            <w:hideMark/>
          </w:tcPr>
          <w:p w14:paraId="005C27B9"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p>
        </w:tc>
        <w:tc>
          <w:tcPr>
            <w:tcW w:w="0" w:type="auto"/>
            <w:hideMark/>
          </w:tcPr>
          <w:p w14:paraId="56B60AD0" w14:textId="77777777" w:rsidR="00950C89"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E49EB">
              <w:rPr>
                <w:rFonts w:asciiTheme="majorHAnsi" w:eastAsia="Times New Roman" w:hAnsiTheme="majorHAnsi" w:cs="Times New Roman"/>
                <w:i/>
                <w:iCs/>
                <w:color w:val="000000"/>
                <w:sz w:val="20"/>
                <w:szCs w:val="20"/>
                <w:lang w:eastAsia="en-GB"/>
              </w:rPr>
              <w:t>nešiotis/panaudoti</w:t>
            </w:r>
            <w:proofErr w:type="gramEnd"/>
            <w:r w:rsidRPr="003E49EB">
              <w:rPr>
                <w:rFonts w:asciiTheme="majorHAnsi" w:eastAsia="Times New Roman" w:hAnsiTheme="majorHAnsi" w:cs="Times New Roman"/>
                <w:i/>
                <w:iCs/>
                <w:color w:val="000000"/>
                <w:sz w:val="20"/>
                <w:szCs w:val="20"/>
                <w:lang w:eastAsia="en-GB"/>
              </w:rPr>
              <w:t xml:space="preserve"> ginklą.</w:t>
            </w:r>
            <w:r w:rsidRPr="003E49EB">
              <w:rPr>
                <w:rFonts w:asciiTheme="majorHAnsi" w:eastAsia="Times New Roman" w:hAnsiTheme="majorHAnsi" w:cs="Times New Roman"/>
                <w:color w:val="000000"/>
                <w:sz w:val="20"/>
                <w:szCs w:val="20"/>
                <w:lang w:eastAsia="en-GB"/>
              </w:rPr>
              <w:t>]</w:t>
            </w:r>
          </w:p>
          <w:p w14:paraId="005C27BA" w14:textId="77777777" w:rsidR="003E49EB" w:rsidRPr="003E49EB" w:rsidRDefault="003E49EB" w:rsidP="00950C89">
            <w:pPr>
              <w:spacing w:before="120" w:after="0" w:line="240" w:lineRule="auto"/>
              <w:jc w:val="both"/>
              <w:rPr>
                <w:rFonts w:asciiTheme="majorHAnsi" w:eastAsia="Times New Roman" w:hAnsiTheme="majorHAnsi" w:cs="Times New Roman"/>
                <w:color w:val="000000"/>
                <w:sz w:val="20"/>
                <w:szCs w:val="20"/>
                <w:lang w:eastAsia="en-GB"/>
              </w:rPr>
            </w:pPr>
          </w:p>
        </w:tc>
      </w:tr>
    </w:tbl>
    <w:p w14:paraId="005C27BC"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13.   Susitarimo daliniai pakeitimai </w:t>
      </w:r>
    </w:p>
    <w:p w14:paraId="005C27BD"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Susitarimas gali būti iš dalies keičiamas apibusiu šalių sutarimu.</w:t>
      </w:r>
      <w:proofErr w:type="gramEnd"/>
      <w:r w:rsidRPr="003E49EB">
        <w:rPr>
          <w:rFonts w:asciiTheme="majorHAnsi" w:eastAsia="Times New Roman" w:hAnsiTheme="majorHAnsi" w:cs="Times New Roman"/>
          <w:color w:val="000000"/>
          <w:lang w:eastAsia="en-GB"/>
        </w:rPr>
        <w:t xml:space="preserve"> Jeigu šiame susitarime nenurodyta kitaip, gali būti padaryti bet kokios rašytinės formos,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kurios šalys susitaria, daliniai pakeitimai</w:t>
      </w:r>
      <w:hyperlink r:id="rId22" w:anchor="ntr12-C_2017018LT.01000201-E0012" w:history="1">
        <w:r w:rsidRPr="003E49EB">
          <w:rPr>
            <w:rFonts w:asciiTheme="majorHAnsi" w:eastAsia="Times New Roman" w:hAnsiTheme="majorHAnsi" w:cs="Times New Roman"/>
            <w:color w:val="0000FF"/>
            <w:u w:val="single"/>
            <w:lang w:eastAsia="en-GB"/>
          </w:rPr>
          <w:t> (</w:t>
        </w:r>
        <w:r w:rsidRPr="003E49EB">
          <w:rPr>
            <w:rFonts w:asciiTheme="majorHAnsi" w:eastAsia="Times New Roman" w:hAnsiTheme="majorHAnsi" w:cs="Times New Roman"/>
            <w:color w:val="0000FF"/>
            <w:u w:val="single"/>
            <w:vertAlign w:val="superscript"/>
            <w:lang w:eastAsia="en-GB"/>
          </w:rPr>
          <w:t>12</w:t>
        </w:r>
        <w:r w:rsidRPr="003E49EB">
          <w:rPr>
            <w:rFonts w:asciiTheme="majorHAnsi" w:eastAsia="Times New Roman" w:hAnsiTheme="majorHAnsi" w:cs="Times New Roman"/>
            <w:color w:val="0000FF"/>
            <w:u w:val="single"/>
            <w:lang w:eastAsia="en-GB"/>
          </w:rPr>
          <w:t>)</w:t>
        </w:r>
      </w:hyperlink>
      <w:r w:rsidRPr="003E49EB">
        <w:rPr>
          <w:rFonts w:asciiTheme="majorHAnsi" w:eastAsia="Times New Roman" w:hAnsiTheme="majorHAnsi" w:cs="Times New Roman"/>
          <w:color w:val="000000"/>
          <w:lang w:eastAsia="en-GB"/>
        </w:rPr>
        <w:t>.</w:t>
      </w:r>
    </w:p>
    <w:p w14:paraId="20C9A3BB"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BE"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14.   Konsultacijos ir veiklos koordinavimas </w:t>
      </w:r>
    </w:p>
    <w:p w14:paraId="005C27BF"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Šalys užtikrins, kad </w:t>
      </w:r>
      <w:proofErr w:type="gramStart"/>
      <w:r w:rsidRPr="003E49EB">
        <w:rPr>
          <w:rFonts w:asciiTheme="majorHAnsi" w:eastAsia="Times New Roman" w:hAnsiTheme="majorHAnsi" w:cs="Times New Roman"/>
          <w:color w:val="000000"/>
          <w:lang w:eastAsia="en-GB"/>
        </w:rPr>
        <w:t>jos</w:t>
      </w:r>
      <w:proofErr w:type="gramEnd"/>
      <w:r w:rsidRPr="003E49EB">
        <w:rPr>
          <w:rFonts w:asciiTheme="majorHAnsi" w:eastAsia="Times New Roman" w:hAnsiTheme="majorHAnsi" w:cs="Times New Roman"/>
          <w:color w:val="000000"/>
          <w:lang w:eastAsia="en-GB"/>
        </w:rPr>
        <w:t xml:space="preserve"> tarpusavyje konsultuosis, kai tik to prireiks grupės veiklai suderinti; bus konsultuojamasi dėl šių klausimų (bet jais neapsiribojama):</w:t>
      </w:r>
    </w:p>
    <w:tbl>
      <w:tblPr>
        <w:tblW w:w="5000" w:type="pct"/>
        <w:tblCellSpacing w:w="0" w:type="dxa"/>
        <w:tblCellMar>
          <w:left w:w="0" w:type="dxa"/>
          <w:right w:w="0" w:type="dxa"/>
        </w:tblCellMar>
        <w:tblLook w:val="04A0" w:firstRow="1" w:lastRow="0" w:firstColumn="1" w:lastColumn="0" w:noHBand="0" w:noVBand="1"/>
      </w:tblPr>
      <w:tblGrid>
        <w:gridCol w:w="352"/>
        <w:gridCol w:w="8674"/>
      </w:tblGrid>
      <w:tr w:rsidR="00950C89" w:rsidRPr="003E49EB" w14:paraId="005C27C2" w14:textId="77777777" w:rsidTr="00950C89">
        <w:trPr>
          <w:tblCellSpacing w:w="0" w:type="dxa"/>
        </w:trPr>
        <w:tc>
          <w:tcPr>
            <w:tcW w:w="0" w:type="auto"/>
            <w:hideMark/>
          </w:tcPr>
          <w:p w14:paraId="005C27C0"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w:t>
            </w:r>
          </w:p>
        </w:tc>
        <w:tc>
          <w:tcPr>
            <w:tcW w:w="0" w:type="auto"/>
            <w:hideMark/>
          </w:tcPr>
          <w:p w14:paraId="005C27C1" w14:textId="77777777" w:rsidR="00950C89" w:rsidRPr="003E49EB" w:rsidRDefault="00950C89" w:rsidP="003E49EB">
            <w:pPr>
              <w:spacing w:before="120" w:after="0" w:line="240" w:lineRule="auto"/>
              <w:ind w:firstLine="357"/>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padarytos pažangos apžvalgos ir grupės veiklos rezultatų;</w:t>
            </w:r>
          </w:p>
        </w:tc>
      </w:tr>
    </w:tbl>
    <w:p w14:paraId="005C27C3"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67"/>
        <w:gridCol w:w="8359"/>
      </w:tblGrid>
      <w:tr w:rsidR="00950C89" w:rsidRPr="003E49EB" w14:paraId="005C27C6" w14:textId="77777777" w:rsidTr="00950C89">
        <w:trPr>
          <w:tblCellSpacing w:w="0" w:type="dxa"/>
        </w:trPr>
        <w:tc>
          <w:tcPr>
            <w:tcW w:w="0" w:type="auto"/>
            <w:hideMark/>
          </w:tcPr>
          <w:p w14:paraId="005C27C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w:t>
            </w:r>
          </w:p>
        </w:tc>
        <w:tc>
          <w:tcPr>
            <w:tcW w:w="0" w:type="auto"/>
            <w:hideMark/>
          </w:tcPr>
          <w:p w14:paraId="005C27C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tyrėjų įsikišimo laiko ir būdo;</w:t>
            </w:r>
          </w:p>
        </w:tc>
      </w:tr>
    </w:tbl>
    <w:p w14:paraId="005C27C7"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950C89" w:rsidRPr="003E49EB" w14:paraId="005C27CA" w14:textId="77777777" w:rsidTr="00950C89">
        <w:trPr>
          <w:tblCellSpacing w:w="0" w:type="dxa"/>
        </w:trPr>
        <w:tc>
          <w:tcPr>
            <w:tcW w:w="0" w:type="auto"/>
            <w:hideMark/>
          </w:tcPr>
          <w:p w14:paraId="005C27C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w:t>
            </w:r>
          </w:p>
        </w:tc>
        <w:tc>
          <w:tcPr>
            <w:tcW w:w="0" w:type="auto"/>
            <w:hideMark/>
          </w:tcPr>
          <w:p w14:paraId="005C27C9" w14:textId="77777777" w:rsidR="00950C89" w:rsidRPr="003E49EB" w:rsidRDefault="00950C89" w:rsidP="003E49EB">
            <w:pPr>
              <w:spacing w:before="120" w:after="0" w:line="240" w:lineRule="auto"/>
              <w:ind w:left="489"/>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to, kaip būtų galima geriausiai paskiau pradėti teismo procesą, tinkamos teismo vietos apsvarstymo ir dėl konfiskacijos.</w:t>
            </w:r>
          </w:p>
        </w:tc>
      </w:tr>
    </w:tbl>
    <w:p w14:paraId="729B126D"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CB"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15.   Bendravimas su žiniasklaida </w:t>
      </w:r>
    </w:p>
    <w:p w14:paraId="005C27CC"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Jei numatyta, šalys susitaria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bendravimo su žiniasklaida laiko ir turinio, o dalyviai laikosi šio susitarimo.</w:t>
      </w:r>
    </w:p>
    <w:p w14:paraId="421EC31A"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CD"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16.   Vertinimas </w:t>
      </w:r>
    </w:p>
    <w:p w14:paraId="005C27CE"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Šalys gali apsvarstyti galimybę įvertinti JTG veiklos rezultatus, taikytą geriausią praktiką ir įgytą patirtį.</w:t>
      </w:r>
      <w:proofErr w:type="gramEnd"/>
      <w:r w:rsidRPr="003E49EB">
        <w:rPr>
          <w:rFonts w:asciiTheme="majorHAnsi" w:eastAsia="Times New Roman" w:hAnsiTheme="majorHAnsi" w:cs="Times New Roman"/>
          <w:color w:val="000000"/>
          <w:lang w:eastAsia="en-GB"/>
        </w:rPr>
        <w:t xml:space="preserve"> </w:t>
      </w:r>
      <w:proofErr w:type="gramStart"/>
      <w:r w:rsidRPr="003E49EB">
        <w:rPr>
          <w:rFonts w:asciiTheme="majorHAnsi" w:eastAsia="Times New Roman" w:hAnsiTheme="majorHAnsi" w:cs="Times New Roman"/>
          <w:color w:val="000000"/>
          <w:lang w:eastAsia="en-GB"/>
        </w:rPr>
        <w:t>Vertinimui atlikti gali būti surengtas tam skirtas posėdis.</w:t>
      </w:r>
      <w:proofErr w:type="gramEnd"/>
    </w:p>
    <w:p w14:paraId="005C27CF" w14:textId="5FCFFA6F"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E49EB">
        <w:rPr>
          <w:rFonts w:asciiTheme="majorHAnsi" w:eastAsia="Times New Roman" w:hAnsiTheme="majorHAnsi" w:cs="Times New Roman"/>
          <w:color w:val="000000"/>
          <w:sz w:val="20"/>
          <w:szCs w:val="20"/>
          <w:lang w:eastAsia="en-GB"/>
        </w:rPr>
        <w:t>[</w:t>
      </w:r>
      <w:hyperlink r:id="rId23" w:history="1">
        <w:r w:rsidRPr="003E49EB">
          <w:rPr>
            <w:rStyle w:val="Hyperlink"/>
            <w:rFonts w:asciiTheme="majorHAnsi" w:eastAsia="Times New Roman" w:hAnsiTheme="majorHAnsi" w:cs="Times New Roman"/>
            <w:i/>
            <w:iCs/>
            <w:sz w:val="20"/>
            <w:szCs w:val="20"/>
            <w:lang w:eastAsia="en-GB"/>
          </w:rPr>
          <w:t>Šiame kontekste šalys gali remtis ES JTG ekspertų tinklo parengta konkrečia JTG veiklos vertinimo forma.</w:t>
        </w:r>
        <w:proofErr w:type="gramEnd"/>
      </w:hyperlink>
      <w:r w:rsidRPr="003E49EB">
        <w:rPr>
          <w:rFonts w:asciiTheme="majorHAnsi" w:eastAsia="Times New Roman" w:hAnsiTheme="majorHAnsi" w:cs="Times New Roman"/>
          <w:i/>
          <w:iCs/>
          <w:color w:val="000000"/>
          <w:sz w:val="20"/>
          <w:szCs w:val="20"/>
          <w:lang w:eastAsia="en-GB"/>
        </w:rPr>
        <w:t xml:space="preserve"> </w:t>
      </w:r>
      <w:proofErr w:type="gramStart"/>
      <w:r w:rsidRPr="003E49EB">
        <w:rPr>
          <w:rFonts w:asciiTheme="majorHAnsi" w:eastAsia="Times New Roman" w:hAnsiTheme="majorHAnsi" w:cs="Times New Roman"/>
          <w:i/>
          <w:iCs/>
          <w:color w:val="000000"/>
          <w:sz w:val="20"/>
          <w:szCs w:val="20"/>
          <w:lang w:eastAsia="en-GB"/>
        </w:rPr>
        <w:t>Vertinimo posėdžiui finansuoti galima prašyti ES finansavimo.</w:t>
      </w:r>
      <w:r w:rsidRPr="003E49EB">
        <w:rPr>
          <w:rFonts w:asciiTheme="majorHAnsi" w:eastAsia="Times New Roman" w:hAnsiTheme="majorHAnsi" w:cs="Times New Roman"/>
          <w:color w:val="000000"/>
          <w:sz w:val="20"/>
          <w:szCs w:val="20"/>
          <w:lang w:eastAsia="en-GB"/>
        </w:rPr>
        <w:t>]</w:t>
      </w:r>
      <w:proofErr w:type="gramEnd"/>
    </w:p>
    <w:p w14:paraId="19A398A0"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D0"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17.   Konkrečios nuostatos </w:t>
      </w:r>
    </w:p>
    <w:p w14:paraId="005C27D1"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Įrašyti, jei taikytina.</w:t>
      </w:r>
      <w:proofErr w:type="gramEnd"/>
      <w:r w:rsidRPr="003E49EB">
        <w:rPr>
          <w:rFonts w:asciiTheme="majorHAnsi" w:eastAsia="Times New Roman" w:hAnsiTheme="majorHAnsi" w:cs="Times New Roman"/>
          <w:i/>
          <w:iCs/>
          <w:color w:val="000000"/>
          <w:sz w:val="20"/>
          <w:szCs w:val="20"/>
          <w:lang w:eastAsia="en-GB"/>
        </w:rPr>
        <w:t xml:space="preserve"> </w:t>
      </w:r>
      <w:proofErr w:type="gramStart"/>
      <w:r w:rsidRPr="003E49EB">
        <w:rPr>
          <w:rFonts w:asciiTheme="majorHAnsi" w:eastAsia="Times New Roman" w:hAnsiTheme="majorHAnsi" w:cs="Times New Roman"/>
          <w:i/>
          <w:iCs/>
          <w:color w:val="000000"/>
          <w:sz w:val="20"/>
          <w:szCs w:val="20"/>
          <w:lang w:eastAsia="en-GB"/>
        </w:rPr>
        <w:t>Toliau išvardytais poskyrių pavadinimais siekiama atkreipti dėmesį į galimas sritis, kurias gali tekti konkrečiai apibūdinti.</w:t>
      </w:r>
      <w:r w:rsidRPr="003E49EB">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721"/>
        <w:gridCol w:w="7305"/>
      </w:tblGrid>
      <w:tr w:rsidR="00950C89" w:rsidRPr="003E49EB" w14:paraId="005C27D4" w14:textId="77777777" w:rsidTr="00950C89">
        <w:trPr>
          <w:tblCellSpacing w:w="0" w:type="dxa"/>
        </w:trPr>
        <w:tc>
          <w:tcPr>
            <w:tcW w:w="0" w:type="auto"/>
            <w:hideMark/>
          </w:tcPr>
          <w:p w14:paraId="005C27D2"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17.1.</w:t>
            </w:r>
          </w:p>
        </w:tc>
        <w:tc>
          <w:tcPr>
            <w:tcW w:w="0" w:type="auto"/>
            <w:hideMark/>
          </w:tcPr>
          <w:p w14:paraId="005C27D3" w14:textId="77777777" w:rsidR="00950C89" w:rsidRPr="003E49EB" w:rsidRDefault="00950C89" w:rsidP="003E49EB">
            <w:pPr>
              <w:spacing w:before="120" w:after="0" w:line="240" w:lineRule="auto"/>
              <w:ind w:firstLine="818"/>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i/>
                <w:iCs/>
                <w:color w:val="000000"/>
                <w:lang w:eastAsia="en-GB"/>
              </w:rPr>
              <w:t>Atskleidimo taisyklės</w:t>
            </w:r>
            <w:r w:rsidRPr="003E49EB">
              <w:rPr>
                <w:rFonts w:asciiTheme="majorHAnsi" w:eastAsia="Times New Roman" w:hAnsiTheme="majorHAnsi" w:cs="Times New Roman"/>
                <w:b/>
                <w:color w:val="000000"/>
                <w:lang w:eastAsia="en-GB"/>
              </w:rPr>
              <w:t xml:space="preserve"> </w:t>
            </w:r>
          </w:p>
        </w:tc>
      </w:tr>
    </w:tbl>
    <w:p w14:paraId="005C27D5"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 xml:space="preserve">Šioje vietoje šalys gali pageidauti paaiškinti taikytinas nacionalines taisykles </w:t>
      </w:r>
      <w:proofErr w:type="gramStart"/>
      <w:r w:rsidRPr="003E49EB">
        <w:rPr>
          <w:rFonts w:asciiTheme="majorHAnsi" w:eastAsia="Times New Roman" w:hAnsiTheme="majorHAnsi" w:cs="Times New Roman"/>
          <w:i/>
          <w:iCs/>
          <w:color w:val="000000"/>
          <w:sz w:val="20"/>
          <w:szCs w:val="20"/>
          <w:lang w:eastAsia="en-GB"/>
        </w:rPr>
        <w:t>dėl</w:t>
      </w:r>
      <w:proofErr w:type="gramEnd"/>
      <w:r w:rsidRPr="003E49EB">
        <w:rPr>
          <w:rFonts w:asciiTheme="majorHAnsi" w:eastAsia="Times New Roman" w:hAnsiTheme="majorHAnsi" w:cs="Times New Roman"/>
          <w:i/>
          <w:iCs/>
          <w:color w:val="000000"/>
          <w:sz w:val="20"/>
          <w:szCs w:val="20"/>
          <w:lang w:eastAsia="en-GB"/>
        </w:rPr>
        <w:t xml:space="preserve"> bylos medžiagos atkleidimo ginamojo advokatui ir (arba) pateikti šių taisyklių kopiją ar santrauką.</w:t>
      </w:r>
      <w:r w:rsidRPr="003E49EB">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873"/>
        <w:gridCol w:w="8153"/>
      </w:tblGrid>
      <w:tr w:rsidR="00950C89" w:rsidRPr="003E49EB" w14:paraId="005C27D8" w14:textId="77777777" w:rsidTr="00950C89">
        <w:trPr>
          <w:tblCellSpacing w:w="0" w:type="dxa"/>
        </w:trPr>
        <w:tc>
          <w:tcPr>
            <w:tcW w:w="0" w:type="auto"/>
            <w:hideMark/>
          </w:tcPr>
          <w:p w14:paraId="005C27D6"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17.2.</w:t>
            </w:r>
          </w:p>
        </w:tc>
        <w:tc>
          <w:tcPr>
            <w:tcW w:w="0" w:type="auto"/>
            <w:hideMark/>
          </w:tcPr>
          <w:p w14:paraId="005C27D7" w14:textId="05D6C57A" w:rsidR="00950C89" w:rsidRPr="003E49EB" w:rsidRDefault="003E49EB" w:rsidP="003E49EB">
            <w:pPr>
              <w:spacing w:before="120" w:after="0" w:line="240" w:lineRule="auto"/>
              <w:ind w:firstLine="1668"/>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i/>
                <w:iCs/>
                <w:color w:val="000000"/>
                <w:lang w:eastAsia="en-GB"/>
              </w:rPr>
              <w:t xml:space="preserve"> </w:t>
            </w:r>
            <w:r w:rsidR="00950C89" w:rsidRPr="003E49EB">
              <w:rPr>
                <w:rFonts w:asciiTheme="majorHAnsi" w:eastAsia="Times New Roman" w:hAnsiTheme="majorHAnsi" w:cs="Times New Roman"/>
                <w:b/>
                <w:i/>
                <w:iCs/>
                <w:color w:val="000000"/>
                <w:lang w:eastAsia="en-GB"/>
              </w:rPr>
              <w:t>Turto valdymo/turto susigrąžinimo nuostatos</w:t>
            </w:r>
            <w:r w:rsidR="00950C89" w:rsidRPr="003E49EB">
              <w:rPr>
                <w:rFonts w:asciiTheme="majorHAnsi" w:eastAsia="Times New Roman" w:hAnsiTheme="majorHAnsi" w:cs="Times New Roman"/>
                <w:b/>
                <w:color w:val="000000"/>
                <w:lang w:eastAsia="en-GB"/>
              </w:rPr>
              <w:t xml:space="preserve"> </w:t>
            </w:r>
          </w:p>
        </w:tc>
      </w:tr>
    </w:tbl>
    <w:p w14:paraId="005C27D9" w14:textId="77777777" w:rsidR="00950C89" w:rsidRPr="003E49EB" w:rsidRDefault="00950C89" w:rsidP="00950C89">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611"/>
        <w:gridCol w:w="6415"/>
      </w:tblGrid>
      <w:tr w:rsidR="00950C89" w:rsidRPr="003E49EB" w14:paraId="005C27DC" w14:textId="77777777" w:rsidTr="00950C89">
        <w:trPr>
          <w:tblCellSpacing w:w="0" w:type="dxa"/>
        </w:trPr>
        <w:tc>
          <w:tcPr>
            <w:tcW w:w="0" w:type="auto"/>
            <w:hideMark/>
          </w:tcPr>
          <w:p w14:paraId="005C27DA"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17.3.</w:t>
            </w:r>
          </w:p>
        </w:tc>
        <w:tc>
          <w:tcPr>
            <w:tcW w:w="0" w:type="auto"/>
            <w:hideMark/>
          </w:tcPr>
          <w:p w14:paraId="005C27DB"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i/>
                <w:iCs/>
                <w:color w:val="000000"/>
                <w:lang w:eastAsia="en-GB"/>
              </w:rPr>
              <w:t>Atsakomybė</w:t>
            </w:r>
            <w:r w:rsidRPr="003E49EB">
              <w:rPr>
                <w:rFonts w:asciiTheme="majorHAnsi" w:eastAsia="Times New Roman" w:hAnsiTheme="majorHAnsi" w:cs="Times New Roman"/>
                <w:b/>
                <w:color w:val="000000"/>
                <w:lang w:eastAsia="en-GB"/>
              </w:rPr>
              <w:t xml:space="preserve"> </w:t>
            </w:r>
          </w:p>
        </w:tc>
      </w:tr>
    </w:tbl>
    <w:p w14:paraId="005C27DD"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Šalys gali pageidauti reglamentuoti šį klausimą, visų pirma tuo atveju, kai JTG nėra grindžiama nei ES konvencija, nei Pamatiniu sprendimu (į kuriuos jau įtrauktos konkrečios nuostatos šiuo klausimu – Žr. Konvencijos 15 ir 16 straipsnius).</w:t>
      </w:r>
      <w:r w:rsidRPr="003E49EB">
        <w:rPr>
          <w:rFonts w:asciiTheme="majorHAnsi" w:eastAsia="Times New Roman" w:hAnsiTheme="majorHAnsi" w:cs="Times New Roman"/>
          <w:color w:val="000000"/>
          <w:sz w:val="20"/>
          <w:szCs w:val="20"/>
          <w:lang w:eastAsia="en-GB"/>
        </w:rPr>
        <w:t>]</w:t>
      </w:r>
      <w:proofErr w:type="gramEnd"/>
    </w:p>
    <w:p w14:paraId="48C7610C"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7DE"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18.   Organizacinės priemonės </w:t>
      </w:r>
    </w:p>
    <w:p w14:paraId="005C27DF"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Įrašyti, jei taikytina.</w:t>
      </w:r>
      <w:proofErr w:type="gramEnd"/>
      <w:r w:rsidRPr="003E49EB">
        <w:rPr>
          <w:rFonts w:asciiTheme="majorHAnsi" w:eastAsia="Times New Roman" w:hAnsiTheme="majorHAnsi" w:cs="Times New Roman"/>
          <w:i/>
          <w:iCs/>
          <w:color w:val="000000"/>
          <w:sz w:val="20"/>
          <w:szCs w:val="20"/>
          <w:lang w:eastAsia="en-GB"/>
        </w:rPr>
        <w:t xml:space="preserve"> </w:t>
      </w:r>
      <w:proofErr w:type="gramStart"/>
      <w:r w:rsidRPr="003E49EB">
        <w:rPr>
          <w:rFonts w:asciiTheme="majorHAnsi" w:eastAsia="Times New Roman" w:hAnsiTheme="majorHAnsi" w:cs="Times New Roman"/>
          <w:i/>
          <w:iCs/>
          <w:color w:val="000000"/>
          <w:sz w:val="20"/>
          <w:szCs w:val="20"/>
          <w:lang w:eastAsia="en-GB"/>
        </w:rPr>
        <w:t>Toliau išvardytais poskyrių pavadinimais siekiama atkreipti dėmesį į galimas sritis, kurias gali tekti konkrečiai apibūdinti.</w:t>
      </w:r>
      <w:r w:rsidRPr="003E49EB">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478"/>
        <w:gridCol w:w="8548"/>
      </w:tblGrid>
      <w:tr w:rsidR="00950C89" w:rsidRPr="003E49EB" w14:paraId="005C27E2" w14:textId="77777777" w:rsidTr="00950C89">
        <w:trPr>
          <w:tblCellSpacing w:w="0" w:type="dxa"/>
        </w:trPr>
        <w:tc>
          <w:tcPr>
            <w:tcW w:w="0" w:type="auto"/>
            <w:hideMark/>
          </w:tcPr>
          <w:p w14:paraId="005C27E0" w14:textId="77777777" w:rsidR="00950C89" w:rsidRPr="003E49EB" w:rsidRDefault="00950C89" w:rsidP="00950C89">
            <w:pPr>
              <w:spacing w:before="120" w:after="0" w:line="240" w:lineRule="auto"/>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color w:val="000000"/>
                <w:lang w:eastAsia="en-GB"/>
              </w:rPr>
              <w:t>18.1.</w:t>
            </w:r>
          </w:p>
        </w:tc>
        <w:tc>
          <w:tcPr>
            <w:tcW w:w="0" w:type="auto"/>
            <w:hideMark/>
          </w:tcPr>
          <w:p w14:paraId="005C27E1" w14:textId="77777777" w:rsidR="00950C89" w:rsidRPr="003E49EB" w:rsidRDefault="00950C89" w:rsidP="003E49EB">
            <w:pPr>
              <w:spacing w:before="120" w:after="0" w:line="240" w:lineRule="auto"/>
              <w:ind w:left="1932" w:hanging="425"/>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iCs/>
                <w:color w:val="000000"/>
                <w:lang w:eastAsia="en-GB"/>
              </w:rPr>
              <w:t>Infrastruktūra (biuro patalpos, transporto priemonės, kita techninė įranga)</w:t>
            </w:r>
            <w:r w:rsidRPr="003E49EB">
              <w:rPr>
                <w:rFonts w:asciiTheme="majorHAnsi" w:eastAsia="Times New Roman" w:hAnsiTheme="majorHAnsi" w:cs="Times New Roman"/>
                <w:b/>
                <w:i/>
                <w:color w:val="000000"/>
                <w:lang w:eastAsia="en-GB"/>
              </w:rPr>
              <w:t xml:space="preserve"> </w:t>
            </w:r>
          </w:p>
        </w:tc>
      </w:tr>
    </w:tbl>
    <w:p w14:paraId="005C27E3" w14:textId="77777777" w:rsidR="00950C89" w:rsidRPr="003E49EB" w:rsidRDefault="00950C89" w:rsidP="00950C89">
      <w:pPr>
        <w:spacing w:after="0" w:line="240" w:lineRule="auto"/>
        <w:rPr>
          <w:rFonts w:asciiTheme="majorHAnsi" w:eastAsia="Times New Roman" w:hAnsiTheme="majorHAnsi" w:cs="Times New Roman"/>
          <w:b/>
          <w: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58"/>
        <w:gridCol w:w="8068"/>
      </w:tblGrid>
      <w:tr w:rsidR="00950C89" w:rsidRPr="003E49EB" w14:paraId="005C27E6" w14:textId="77777777" w:rsidTr="00950C89">
        <w:trPr>
          <w:tblCellSpacing w:w="0" w:type="dxa"/>
        </w:trPr>
        <w:tc>
          <w:tcPr>
            <w:tcW w:w="0" w:type="auto"/>
            <w:hideMark/>
          </w:tcPr>
          <w:p w14:paraId="005C27E4" w14:textId="77777777" w:rsidR="00950C89" w:rsidRPr="003E49EB" w:rsidRDefault="00950C89" w:rsidP="00950C89">
            <w:pPr>
              <w:spacing w:before="120" w:after="0" w:line="240" w:lineRule="auto"/>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color w:val="000000"/>
                <w:lang w:eastAsia="en-GB"/>
              </w:rPr>
              <w:t>18.2.</w:t>
            </w:r>
          </w:p>
        </w:tc>
        <w:tc>
          <w:tcPr>
            <w:tcW w:w="0" w:type="auto"/>
            <w:hideMark/>
          </w:tcPr>
          <w:p w14:paraId="005C27E5" w14:textId="6D6A7AF9" w:rsidR="00950C89" w:rsidRPr="003E49EB" w:rsidRDefault="003E49EB" w:rsidP="003E49EB">
            <w:pPr>
              <w:spacing w:before="120" w:after="0" w:line="240" w:lineRule="auto"/>
              <w:ind w:left="424" w:firstLine="503"/>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iCs/>
                <w:color w:val="000000"/>
                <w:lang w:eastAsia="en-GB"/>
              </w:rPr>
              <w:t xml:space="preserve">            </w:t>
            </w:r>
            <w:r w:rsidR="00950C89" w:rsidRPr="003E49EB">
              <w:rPr>
                <w:rFonts w:asciiTheme="majorHAnsi" w:eastAsia="Times New Roman" w:hAnsiTheme="majorHAnsi" w:cs="Times New Roman"/>
                <w:b/>
                <w:i/>
                <w:iCs/>
                <w:color w:val="000000"/>
                <w:lang w:eastAsia="en-GB"/>
              </w:rPr>
              <w:t>Sąnaudos/išlaidos/draudimas</w:t>
            </w:r>
            <w:r w:rsidR="00950C89" w:rsidRPr="003E49EB">
              <w:rPr>
                <w:rFonts w:asciiTheme="majorHAnsi" w:eastAsia="Times New Roman" w:hAnsiTheme="majorHAnsi" w:cs="Times New Roman"/>
                <w:b/>
                <w:i/>
                <w:color w:val="000000"/>
                <w:lang w:eastAsia="en-GB"/>
              </w:rPr>
              <w:t xml:space="preserve"> </w:t>
            </w:r>
          </w:p>
        </w:tc>
      </w:tr>
    </w:tbl>
    <w:p w14:paraId="005C27E7" w14:textId="77777777" w:rsidR="00950C89" w:rsidRPr="003E49EB" w:rsidRDefault="00950C89" w:rsidP="00950C89">
      <w:pPr>
        <w:spacing w:after="0" w:line="240" w:lineRule="auto"/>
        <w:rPr>
          <w:rFonts w:asciiTheme="majorHAnsi" w:eastAsia="Times New Roman" w:hAnsiTheme="majorHAnsi" w:cs="Times New Roman"/>
          <w:b/>
          <w:i/>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10"/>
        <w:gridCol w:w="7416"/>
      </w:tblGrid>
      <w:tr w:rsidR="00950C89" w:rsidRPr="003E49EB" w14:paraId="005C27EA" w14:textId="77777777" w:rsidTr="00950C89">
        <w:trPr>
          <w:tblCellSpacing w:w="0" w:type="dxa"/>
        </w:trPr>
        <w:tc>
          <w:tcPr>
            <w:tcW w:w="0" w:type="auto"/>
            <w:hideMark/>
          </w:tcPr>
          <w:p w14:paraId="005C27E8" w14:textId="77777777" w:rsidR="00950C89" w:rsidRPr="003E49EB" w:rsidRDefault="00950C89" w:rsidP="00950C89">
            <w:pPr>
              <w:spacing w:before="120" w:after="0" w:line="240" w:lineRule="auto"/>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color w:val="000000"/>
                <w:lang w:eastAsia="en-GB"/>
              </w:rPr>
              <w:t>18.3.</w:t>
            </w:r>
          </w:p>
        </w:tc>
        <w:tc>
          <w:tcPr>
            <w:tcW w:w="0" w:type="auto"/>
            <w:hideMark/>
          </w:tcPr>
          <w:p w14:paraId="005C27E9" w14:textId="77777777" w:rsidR="00950C89" w:rsidRPr="003E49EB" w:rsidRDefault="00950C89" w:rsidP="003E49EB">
            <w:pPr>
              <w:spacing w:before="120" w:after="0" w:line="240" w:lineRule="auto"/>
              <w:ind w:firstLine="800"/>
              <w:jc w:val="both"/>
              <w:rPr>
                <w:rFonts w:asciiTheme="majorHAnsi" w:eastAsia="Times New Roman" w:hAnsiTheme="majorHAnsi" w:cs="Times New Roman"/>
                <w:b/>
                <w:i/>
                <w:color w:val="000000"/>
                <w:lang w:eastAsia="en-GB"/>
              </w:rPr>
            </w:pPr>
            <w:r w:rsidRPr="003E49EB">
              <w:rPr>
                <w:rFonts w:asciiTheme="majorHAnsi" w:eastAsia="Times New Roman" w:hAnsiTheme="majorHAnsi" w:cs="Times New Roman"/>
                <w:b/>
                <w:i/>
                <w:iCs/>
                <w:color w:val="000000"/>
                <w:lang w:eastAsia="en-GB"/>
              </w:rPr>
              <w:t>Finansinė parama JTG</w:t>
            </w:r>
            <w:r w:rsidRPr="003E49EB">
              <w:rPr>
                <w:rFonts w:asciiTheme="majorHAnsi" w:eastAsia="Times New Roman" w:hAnsiTheme="majorHAnsi" w:cs="Times New Roman"/>
                <w:b/>
                <w:i/>
                <w:color w:val="000000"/>
                <w:lang w:eastAsia="en-GB"/>
              </w:rPr>
              <w:t xml:space="preserve"> </w:t>
            </w:r>
          </w:p>
        </w:tc>
      </w:tr>
    </w:tbl>
    <w:p w14:paraId="005C27EB" w14:textId="77777777" w:rsidR="00950C89" w:rsidRPr="003E49EB" w:rsidRDefault="00950C89" w:rsidP="00950C89">
      <w:pPr>
        <w:spacing w:before="120" w:after="0" w:line="240" w:lineRule="auto"/>
        <w:jc w:val="both"/>
        <w:rPr>
          <w:rFonts w:asciiTheme="majorHAnsi" w:eastAsia="Times New Roman" w:hAnsiTheme="majorHAnsi" w:cs="Times New Roman"/>
          <w:color w:val="000000"/>
          <w:sz w:val="20"/>
          <w:szCs w:val="20"/>
          <w:lang w:eastAsia="en-GB"/>
        </w:rPr>
      </w:pPr>
      <w:r w:rsidRPr="003E49EB">
        <w:rPr>
          <w:rFonts w:asciiTheme="majorHAnsi" w:eastAsia="Times New Roman" w:hAnsiTheme="majorHAnsi" w:cs="Times New Roman"/>
          <w:color w:val="000000"/>
          <w:sz w:val="20"/>
          <w:szCs w:val="20"/>
          <w:lang w:eastAsia="en-GB"/>
        </w:rPr>
        <w:t>[</w:t>
      </w:r>
      <w:r w:rsidRPr="003E49EB">
        <w:rPr>
          <w:rFonts w:asciiTheme="majorHAnsi" w:eastAsia="Times New Roman" w:hAnsiTheme="majorHAnsi" w:cs="Times New Roman"/>
          <w:i/>
          <w:iCs/>
          <w:color w:val="000000"/>
          <w:sz w:val="20"/>
          <w:szCs w:val="20"/>
          <w:lang w:eastAsia="en-GB"/>
        </w:rPr>
        <w:t xml:space="preserve">Pagal šią nuostatą šalys gali susitarti </w:t>
      </w:r>
      <w:proofErr w:type="gramStart"/>
      <w:r w:rsidRPr="003E49EB">
        <w:rPr>
          <w:rFonts w:asciiTheme="majorHAnsi" w:eastAsia="Times New Roman" w:hAnsiTheme="majorHAnsi" w:cs="Times New Roman"/>
          <w:i/>
          <w:iCs/>
          <w:color w:val="000000"/>
          <w:sz w:val="20"/>
          <w:szCs w:val="20"/>
          <w:lang w:eastAsia="en-GB"/>
        </w:rPr>
        <w:t>dėl</w:t>
      </w:r>
      <w:proofErr w:type="gramEnd"/>
      <w:r w:rsidRPr="003E49EB">
        <w:rPr>
          <w:rFonts w:asciiTheme="majorHAnsi" w:eastAsia="Times New Roman" w:hAnsiTheme="majorHAnsi" w:cs="Times New Roman"/>
          <w:i/>
          <w:iCs/>
          <w:color w:val="000000"/>
          <w:sz w:val="20"/>
          <w:szCs w:val="20"/>
          <w:lang w:eastAsia="en-GB"/>
        </w:rPr>
        <w:t xml:space="preserve"> konkrečių sąlygų, susijusių su tuo, kam grupėje tenka vaidmuo ir pareiga pateikti paraiškas finansavimui iš ES gauti.</w:t>
      </w:r>
      <w:r w:rsidRPr="003E49EB">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923"/>
        <w:gridCol w:w="7103"/>
      </w:tblGrid>
      <w:tr w:rsidR="00950C89" w:rsidRPr="003E49EB" w14:paraId="005C27EE" w14:textId="77777777" w:rsidTr="00950C89">
        <w:trPr>
          <w:tblCellSpacing w:w="0" w:type="dxa"/>
        </w:trPr>
        <w:tc>
          <w:tcPr>
            <w:tcW w:w="0" w:type="auto"/>
            <w:hideMark/>
          </w:tcPr>
          <w:p w14:paraId="005C27EC" w14:textId="77777777" w:rsidR="00950C89" w:rsidRPr="003E49EB" w:rsidRDefault="00950C89" w:rsidP="00950C89">
            <w:pPr>
              <w:spacing w:before="120" w:after="0" w:line="240" w:lineRule="auto"/>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color w:val="000000"/>
                <w:lang w:eastAsia="en-GB"/>
              </w:rPr>
              <w:t>18.4.</w:t>
            </w:r>
          </w:p>
        </w:tc>
        <w:tc>
          <w:tcPr>
            <w:tcW w:w="0" w:type="auto"/>
            <w:hideMark/>
          </w:tcPr>
          <w:p w14:paraId="005C27ED" w14:textId="77777777" w:rsidR="00950C89" w:rsidRPr="003E49EB" w:rsidRDefault="00950C89" w:rsidP="003E49EB">
            <w:pPr>
              <w:spacing w:before="120" w:after="0" w:line="240" w:lineRule="auto"/>
              <w:ind w:firstLine="484"/>
              <w:jc w:val="both"/>
              <w:rPr>
                <w:rFonts w:asciiTheme="majorHAnsi" w:eastAsia="Times New Roman" w:hAnsiTheme="majorHAnsi" w:cs="Times New Roman"/>
                <w:b/>
                <w:color w:val="000000"/>
                <w:lang w:eastAsia="en-GB"/>
              </w:rPr>
            </w:pPr>
            <w:r w:rsidRPr="003E49EB">
              <w:rPr>
                <w:rFonts w:asciiTheme="majorHAnsi" w:eastAsia="Times New Roman" w:hAnsiTheme="majorHAnsi" w:cs="Times New Roman"/>
                <w:b/>
                <w:i/>
                <w:iCs/>
                <w:color w:val="000000"/>
                <w:lang w:eastAsia="en-GB"/>
              </w:rPr>
              <w:t>Bendravimo kalba</w:t>
            </w:r>
            <w:r w:rsidRPr="003E49EB">
              <w:rPr>
                <w:rFonts w:asciiTheme="majorHAnsi" w:eastAsia="Times New Roman" w:hAnsiTheme="majorHAnsi" w:cs="Times New Roman"/>
                <w:b/>
                <w:color w:val="000000"/>
                <w:lang w:eastAsia="en-GB"/>
              </w:rPr>
              <w:t xml:space="preserve"> </w:t>
            </w:r>
          </w:p>
        </w:tc>
      </w:tr>
    </w:tbl>
    <w:p w14:paraId="62541EEC" w14:textId="77777777" w:rsidR="003E49EB" w:rsidRDefault="003E49EB" w:rsidP="00950C89">
      <w:pPr>
        <w:spacing w:after="0" w:line="240" w:lineRule="auto"/>
        <w:jc w:val="both"/>
        <w:rPr>
          <w:rFonts w:asciiTheme="majorHAnsi" w:eastAsia="Times New Roman" w:hAnsiTheme="majorHAnsi" w:cs="Times New Roman"/>
          <w:color w:val="000000"/>
          <w:lang w:eastAsia="en-GB"/>
        </w:rPr>
      </w:pPr>
    </w:p>
    <w:p w14:paraId="50333C5E" w14:textId="77777777" w:rsidR="003E49EB" w:rsidRDefault="003E49EB" w:rsidP="00950C89">
      <w:pPr>
        <w:spacing w:after="0" w:line="240" w:lineRule="auto"/>
        <w:jc w:val="both"/>
        <w:rPr>
          <w:rFonts w:asciiTheme="majorHAnsi" w:eastAsia="Times New Roman" w:hAnsiTheme="majorHAnsi" w:cs="Times New Roman"/>
          <w:color w:val="000000"/>
          <w:lang w:eastAsia="en-GB"/>
        </w:rPr>
      </w:pPr>
    </w:p>
    <w:p w14:paraId="4F7DB4A4" w14:textId="77777777" w:rsidR="003E49EB" w:rsidRDefault="003E49EB" w:rsidP="00950C89">
      <w:pPr>
        <w:spacing w:after="0" w:line="240" w:lineRule="auto"/>
        <w:jc w:val="both"/>
        <w:rPr>
          <w:rFonts w:asciiTheme="majorHAnsi" w:eastAsia="Times New Roman" w:hAnsiTheme="majorHAnsi" w:cs="Times New Roman"/>
          <w:color w:val="000000"/>
          <w:lang w:eastAsia="en-GB"/>
        </w:rPr>
      </w:pPr>
    </w:p>
    <w:p w14:paraId="005C27EF" w14:textId="77777777" w:rsidR="00950C89" w:rsidRPr="003E49EB" w:rsidRDefault="00950C89" w:rsidP="00950C89">
      <w:pPr>
        <w:spacing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Sudaryta (pasirašymo vieta), (data)</w:t>
      </w:r>
    </w:p>
    <w:p w14:paraId="05854D5C"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65F56ACE"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130F5D5F"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005C27F0" w14:textId="77777777" w:rsidR="00950C89" w:rsidRDefault="00950C89" w:rsidP="003E49EB">
      <w:pPr>
        <w:spacing w:before="60" w:after="60" w:line="240" w:lineRule="auto"/>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[Visų šalių parašai]</w:t>
      </w:r>
    </w:p>
    <w:p w14:paraId="59889A84"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689C92BE"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59B6663A"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457CABCB"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5AD753BA"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11B3DD44"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3C3C3340"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6C86E4E8"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0E087D23"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76B56E12"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294C97E2" w14:textId="77777777" w:rsidR="003E49EB" w:rsidRDefault="003E49EB" w:rsidP="003E49EB">
      <w:pPr>
        <w:spacing w:before="60" w:after="60" w:line="240" w:lineRule="auto"/>
        <w:rPr>
          <w:rFonts w:asciiTheme="majorHAnsi" w:eastAsia="Times New Roman" w:hAnsiTheme="majorHAnsi" w:cs="Times New Roman"/>
          <w:color w:val="000000"/>
          <w:lang w:eastAsia="en-GB"/>
        </w:rPr>
      </w:pPr>
    </w:p>
    <w:p w14:paraId="7A4DE601" w14:textId="77777777" w:rsidR="003E49EB" w:rsidRPr="003E49EB" w:rsidRDefault="003E49EB" w:rsidP="003E49EB">
      <w:pPr>
        <w:spacing w:before="60" w:after="60" w:line="240" w:lineRule="auto"/>
        <w:rPr>
          <w:rFonts w:asciiTheme="majorHAnsi" w:eastAsia="Times New Roman" w:hAnsiTheme="majorHAnsi" w:cs="Times New Roman"/>
          <w:color w:val="000000"/>
          <w:lang w:eastAsia="en-GB"/>
        </w:rPr>
      </w:pPr>
      <w:bookmarkStart w:id="0" w:name="_GoBack"/>
      <w:bookmarkEnd w:id="0"/>
    </w:p>
    <w:p w14:paraId="005C27F1" w14:textId="77777777" w:rsidR="00950C89" w:rsidRPr="003E49EB" w:rsidRDefault="006A694A" w:rsidP="00950C89">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05C2857">
          <v:rect id="_x0000_i1025" style="width:90.25pt;height:.75pt" o:hrpct="200" o:hrstd="t" o:hrnoshade="t" o:hr="t" fillcolor="black" stroked="f"/>
        </w:pict>
      </w:r>
    </w:p>
    <w:p w14:paraId="005C27F2"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LT.01000201-E0001"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1</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w:t>
      </w:r>
      <w:hyperlink r:id="rId25" w:history="1">
        <w:r w:rsidR="00950C89" w:rsidRPr="003E49EB">
          <w:rPr>
            <w:rFonts w:asciiTheme="majorHAnsi" w:eastAsia="Times New Roman" w:hAnsiTheme="majorHAnsi" w:cs="Times New Roman"/>
            <w:color w:val="0000FF"/>
            <w:sz w:val="18"/>
            <w:szCs w:val="18"/>
            <w:u w:val="single"/>
            <w:lang w:eastAsia="en-GB"/>
          </w:rPr>
          <w:t>OL C 197, 2000 7 12, p. 3</w:t>
        </w:r>
      </w:hyperlink>
      <w:r w:rsidR="00950C89" w:rsidRPr="003E49EB">
        <w:rPr>
          <w:rFonts w:asciiTheme="majorHAnsi" w:eastAsia="Times New Roman" w:hAnsiTheme="majorHAnsi" w:cs="Times New Roman"/>
          <w:color w:val="000000"/>
          <w:sz w:val="18"/>
          <w:szCs w:val="18"/>
          <w:lang w:eastAsia="en-GB"/>
        </w:rPr>
        <w:t>.</w:t>
      </w:r>
    </w:p>
    <w:p w14:paraId="005C27F3"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LT.01000201-E0002"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2</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w:t>
      </w:r>
      <w:hyperlink r:id="rId27" w:history="1">
        <w:r w:rsidR="00950C89" w:rsidRPr="003E49EB">
          <w:rPr>
            <w:rFonts w:asciiTheme="majorHAnsi" w:eastAsia="Times New Roman" w:hAnsiTheme="majorHAnsi" w:cs="Times New Roman"/>
            <w:color w:val="0000FF"/>
            <w:sz w:val="18"/>
            <w:szCs w:val="18"/>
            <w:u w:val="single"/>
            <w:lang w:eastAsia="en-GB"/>
          </w:rPr>
          <w:t>OL L 162, 2002 6 20, p. 1</w:t>
        </w:r>
      </w:hyperlink>
      <w:r w:rsidR="00950C89" w:rsidRPr="003E49EB">
        <w:rPr>
          <w:rFonts w:asciiTheme="majorHAnsi" w:eastAsia="Times New Roman" w:hAnsiTheme="majorHAnsi" w:cs="Times New Roman"/>
          <w:color w:val="000000"/>
          <w:sz w:val="18"/>
          <w:szCs w:val="18"/>
          <w:lang w:eastAsia="en-GB"/>
        </w:rPr>
        <w:t>.</w:t>
      </w:r>
    </w:p>
    <w:p w14:paraId="005C27F4"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LT.01000201-E0003"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3</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w:t>
      </w:r>
      <w:hyperlink r:id="rId29" w:history="1">
        <w:r w:rsidR="00950C89" w:rsidRPr="003E49EB">
          <w:rPr>
            <w:rFonts w:asciiTheme="majorHAnsi" w:eastAsia="Times New Roman" w:hAnsiTheme="majorHAnsi" w:cs="Times New Roman"/>
            <w:color w:val="0000FF"/>
            <w:sz w:val="18"/>
            <w:szCs w:val="18"/>
            <w:u w:val="single"/>
            <w:lang w:eastAsia="en-GB"/>
          </w:rPr>
          <w:t>OL L 26, 2004 1 29, p. 3–9</w:t>
        </w:r>
      </w:hyperlink>
      <w:r w:rsidR="00950C89" w:rsidRPr="003E49EB">
        <w:rPr>
          <w:rFonts w:asciiTheme="majorHAnsi" w:eastAsia="Times New Roman" w:hAnsiTheme="majorHAnsi" w:cs="Times New Roman"/>
          <w:color w:val="000000"/>
          <w:sz w:val="18"/>
          <w:szCs w:val="18"/>
          <w:lang w:eastAsia="en-GB"/>
        </w:rPr>
        <w:t>.</w:t>
      </w:r>
    </w:p>
    <w:p w14:paraId="005C27F5"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0" w:anchor="ntc4-C_2017018LT.01000201-E0004"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4</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w:t>
      </w:r>
      <w:hyperlink r:id="rId31" w:history="1">
        <w:r w:rsidR="00950C89" w:rsidRPr="003E49EB">
          <w:rPr>
            <w:rFonts w:asciiTheme="majorHAnsi" w:eastAsia="Times New Roman" w:hAnsiTheme="majorHAnsi" w:cs="Times New Roman"/>
            <w:color w:val="0000FF"/>
            <w:sz w:val="18"/>
            <w:szCs w:val="18"/>
            <w:u w:val="single"/>
            <w:lang w:eastAsia="en-GB"/>
          </w:rPr>
          <w:t>OL L 181, 2003 7 19, p. 34</w:t>
        </w:r>
      </w:hyperlink>
      <w:r w:rsidR="00950C89" w:rsidRPr="003E49EB">
        <w:rPr>
          <w:rFonts w:asciiTheme="majorHAnsi" w:eastAsia="Times New Roman" w:hAnsiTheme="majorHAnsi" w:cs="Times New Roman"/>
          <w:color w:val="000000"/>
          <w:sz w:val="18"/>
          <w:szCs w:val="18"/>
          <w:lang w:eastAsia="en-GB"/>
        </w:rPr>
        <w:t>.</w:t>
      </w:r>
    </w:p>
    <w:p w14:paraId="005C27F6"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2" w:anchor="ntc5-C_2017018LT.01000201-E0005" w:history="1">
        <w:proofErr w:type="gramStart"/>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5</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Europos Tarybos sutarčių serija Nr. 182.</w:t>
      </w:r>
      <w:proofErr w:type="gramEnd"/>
    </w:p>
    <w:p w14:paraId="005C27F7"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3" w:anchor="ntc6-C_2017018LT.01000201-E0006" w:history="1">
        <w:proofErr w:type="gramStart"/>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6</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xml:space="preserve">  Jungtinių Tautų </w:t>
      </w:r>
      <w:r w:rsidR="00950C89" w:rsidRPr="003E49EB">
        <w:rPr>
          <w:rFonts w:asciiTheme="majorHAnsi" w:eastAsia="Times New Roman" w:hAnsiTheme="majorHAnsi" w:cs="Times New Roman"/>
          <w:i/>
          <w:iCs/>
          <w:color w:val="000000"/>
          <w:sz w:val="18"/>
          <w:szCs w:val="18"/>
          <w:lang w:eastAsia="en-GB"/>
        </w:rPr>
        <w:t>sutarčių serija</w:t>
      </w:r>
      <w:r w:rsidR="00950C89" w:rsidRPr="003E49EB">
        <w:rPr>
          <w:rFonts w:asciiTheme="majorHAnsi" w:eastAsia="Times New Roman" w:hAnsiTheme="majorHAnsi" w:cs="Times New Roman"/>
          <w:color w:val="000000"/>
          <w:sz w:val="18"/>
          <w:szCs w:val="18"/>
          <w:lang w:eastAsia="en-GB"/>
        </w:rPr>
        <w:t xml:space="preserve"> Nr. 1582, p. 95.</w:t>
      </w:r>
      <w:proofErr w:type="gramEnd"/>
    </w:p>
    <w:p w14:paraId="005C27F8"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4" w:anchor="ntc7-C_2017018LT.01000201-E0007" w:history="1">
        <w:proofErr w:type="gramStart"/>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7</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xml:space="preserve">  Jungtinių Tautų </w:t>
      </w:r>
      <w:r w:rsidR="00950C89" w:rsidRPr="003E49EB">
        <w:rPr>
          <w:rFonts w:asciiTheme="majorHAnsi" w:eastAsia="Times New Roman" w:hAnsiTheme="majorHAnsi" w:cs="Times New Roman"/>
          <w:i/>
          <w:iCs/>
          <w:color w:val="000000"/>
          <w:sz w:val="18"/>
          <w:szCs w:val="18"/>
          <w:lang w:eastAsia="en-GB"/>
        </w:rPr>
        <w:t>sutarčių serija</w:t>
      </w:r>
      <w:r w:rsidR="00950C89" w:rsidRPr="003E49EB">
        <w:rPr>
          <w:rFonts w:asciiTheme="majorHAnsi" w:eastAsia="Times New Roman" w:hAnsiTheme="majorHAnsi" w:cs="Times New Roman"/>
          <w:color w:val="000000"/>
          <w:sz w:val="18"/>
          <w:szCs w:val="18"/>
          <w:lang w:eastAsia="en-GB"/>
        </w:rPr>
        <w:t xml:space="preserve"> Nr. 2225, p. 209; dok.</w:t>
      </w:r>
      <w:proofErr w:type="gramEnd"/>
      <w:r w:rsidR="00950C89" w:rsidRPr="003E49EB">
        <w:rPr>
          <w:rFonts w:asciiTheme="majorHAnsi" w:eastAsia="Times New Roman" w:hAnsiTheme="majorHAnsi" w:cs="Times New Roman"/>
          <w:color w:val="000000"/>
          <w:sz w:val="18"/>
          <w:szCs w:val="18"/>
          <w:lang w:eastAsia="en-GB"/>
        </w:rPr>
        <w:t xml:space="preserve"> </w:t>
      </w:r>
      <w:proofErr w:type="gramStart"/>
      <w:r w:rsidR="00950C89" w:rsidRPr="003E49EB">
        <w:rPr>
          <w:rFonts w:asciiTheme="majorHAnsi" w:eastAsia="Times New Roman" w:hAnsiTheme="majorHAnsi" w:cs="Times New Roman"/>
          <w:color w:val="000000"/>
          <w:sz w:val="18"/>
          <w:szCs w:val="18"/>
          <w:lang w:eastAsia="en-GB"/>
        </w:rPr>
        <w:t>A/RES/55/25.</w:t>
      </w:r>
      <w:proofErr w:type="gramEnd"/>
    </w:p>
    <w:p w14:paraId="005C27F9"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5" w:anchor="ntc8-C_2017018LT.01000201-E0008" w:history="1">
        <w:proofErr w:type="gramStart"/>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8</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xml:space="preserve">  Jungtinių Tautų </w:t>
      </w:r>
      <w:r w:rsidR="00950C89" w:rsidRPr="003E49EB">
        <w:rPr>
          <w:rFonts w:asciiTheme="majorHAnsi" w:eastAsia="Times New Roman" w:hAnsiTheme="majorHAnsi" w:cs="Times New Roman"/>
          <w:i/>
          <w:iCs/>
          <w:color w:val="000000"/>
          <w:sz w:val="18"/>
          <w:szCs w:val="18"/>
          <w:lang w:eastAsia="en-GB"/>
        </w:rPr>
        <w:t>sutarčių serija</w:t>
      </w:r>
      <w:r w:rsidR="00950C89" w:rsidRPr="003E49EB">
        <w:rPr>
          <w:rFonts w:asciiTheme="majorHAnsi" w:eastAsia="Times New Roman" w:hAnsiTheme="majorHAnsi" w:cs="Times New Roman"/>
          <w:color w:val="000000"/>
          <w:sz w:val="18"/>
          <w:szCs w:val="18"/>
          <w:lang w:eastAsia="en-GB"/>
        </w:rPr>
        <w:t xml:space="preserve"> Nr. 2349, p. 41; dok.</w:t>
      </w:r>
      <w:proofErr w:type="gramEnd"/>
      <w:r w:rsidR="00950C89" w:rsidRPr="003E49EB">
        <w:rPr>
          <w:rFonts w:asciiTheme="majorHAnsi" w:eastAsia="Times New Roman" w:hAnsiTheme="majorHAnsi" w:cs="Times New Roman"/>
          <w:color w:val="000000"/>
          <w:sz w:val="18"/>
          <w:szCs w:val="18"/>
          <w:lang w:eastAsia="en-GB"/>
        </w:rPr>
        <w:t xml:space="preserve"> </w:t>
      </w:r>
      <w:proofErr w:type="gramStart"/>
      <w:r w:rsidR="00950C89" w:rsidRPr="003E49EB">
        <w:rPr>
          <w:rFonts w:asciiTheme="majorHAnsi" w:eastAsia="Times New Roman" w:hAnsiTheme="majorHAnsi" w:cs="Times New Roman"/>
          <w:color w:val="000000"/>
          <w:sz w:val="18"/>
          <w:szCs w:val="18"/>
          <w:lang w:eastAsia="en-GB"/>
        </w:rPr>
        <w:t>A/58/422.</w:t>
      </w:r>
      <w:proofErr w:type="gramEnd"/>
    </w:p>
    <w:p w14:paraId="005C27FA"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6" w:anchor="ntc9-C_2017018LT.01000201-E0009"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9</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Registruota Jungtinių Tautų sekretoriate: 2009 m. birželio 3 d., Albanija, Nr. 46240.</w:t>
      </w:r>
    </w:p>
    <w:p w14:paraId="005C27FB"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7" w:anchor="ntc10-C_2017018LT.01000201-E0010"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10</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xml:space="preserve">  Šiame kontekste šalys turėtų remtis Tarybos išvadomis ir veiksmų planu </w:t>
      </w:r>
      <w:proofErr w:type="gramStart"/>
      <w:r w:rsidR="00950C89" w:rsidRPr="003E49EB">
        <w:rPr>
          <w:rFonts w:asciiTheme="majorHAnsi" w:eastAsia="Times New Roman" w:hAnsiTheme="majorHAnsi" w:cs="Times New Roman"/>
          <w:color w:val="000000"/>
          <w:sz w:val="18"/>
          <w:szCs w:val="18"/>
          <w:lang w:eastAsia="en-GB"/>
        </w:rPr>
        <w:t>dėl</w:t>
      </w:r>
      <w:proofErr w:type="gramEnd"/>
      <w:r w:rsidR="00950C89" w:rsidRPr="003E49EB">
        <w:rPr>
          <w:rFonts w:asciiTheme="majorHAnsi" w:eastAsia="Times New Roman" w:hAnsiTheme="majorHAnsi" w:cs="Times New Roman"/>
          <w:color w:val="000000"/>
          <w:sz w:val="18"/>
          <w:szCs w:val="18"/>
          <w:lang w:eastAsia="en-GB"/>
        </w:rPr>
        <w:t xml:space="preserve"> tolesnių veiksmų finansų tyrimų srityje (Tarybos dok. 10125/16 + COR1).</w:t>
      </w:r>
    </w:p>
    <w:p w14:paraId="005C27FC"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8" w:anchor="ntc11-C_2017018LT.01000201-E0011"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11</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Prireikus į JTG sudėtį gali būti įtraukti turto susigrąžinimo srities nacionaliniai ekspertai.</w:t>
      </w:r>
    </w:p>
    <w:p w14:paraId="005C27FD" w14:textId="77777777" w:rsidR="00950C89" w:rsidRPr="003E49EB"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39" w:anchor="ntc12-C_2017018LT.01000201-E0012" w:history="1">
        <w:r w:rsidR="00950C89" w:rsidRPr="003E49EB">
          <w:rPr>
            <w:rFonts w:asciiTheme="majorHAnsi" w:eastAsia="Times New Roman" w:hAnsiTheme="majorHAnsi" w:cs="Times New Roman"/>
            <w:color w:val="0000FF"/>
            <w:sz w:val="18"/>
            <w:szCs w:val="18"/>
            <w:u w:val="single"/>
            <w:lang w:eastAsia="en-GB"/>
          </w:rPr>
          <w:t>(</w:t>
        </w:r>
        <w:r w:rsidR="00950C89" w:rsidRPr="003E49EB">
          <w:rPr>
            <w:rFonts w:asciiTheme="majorHAnsi" w:eastAsia="Times New Roman" w:hAnsiTheme="majorHAnsi" w:cs="Times New Roman"/>
            <w:color w:val="0000FF"/>
            <w:sz w:val="18"/>
            <w:szCs w:val="18"/>
            <w:u w:val="single"/>
            <w:vertAlign w:val="superscript"/>
            <w:lang w:eastAsia="en-GB"/>
          </w:rPr>
          <w:t>12</w:t>
        </w:r>
        <w:r w:rsidR="00950C89" w:rsidRPr="003E49EB">
          <w:rPr>
            <w:rFonts w:asciiTheme="majorHAnsi" w:eastAsia="Times New Roman" w:hAnsiTheme="majorHAnsi" w:cs="Times New Roman"/>
            <w:color w:val="0000FF"/>
            <w:sz w:val="18"/>
            <w:szCs w:val="18"/>
            <w:u w:val="single"/>
            <w:lang w:eastAsia="en-GB"/>
          </w:rPr>
          <w:t>)</w:t>
        </w:r>
      </w:hyperlink>
      <w:r w:rsidR="00950C89" w:rsidRPr="003E49EB">
        <w:rPr>
          <w:rFonts w:asciiTheme="majorHAnsi" w:eastAsia="Times New Roman" w:hAnsiTheme="majorHAnsi" w:cs="Times New Roman"/>
          <w:color w:val="000000"/>
          <w:sz w:val="18"/>
          <w:szCs w:val="18"/>
          <w:lang w:eastAsia="en-GB"/>
        </w:rPr>
        <w:t>  Formuluočių pavyzdžiai pateikiami 2 ir 3 priedėliuose.</w:t>
      </w:r>
    </w:p>
    <w:p w14:paraId="005C27FE"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lastRenderedPageBreak/>
        <w:t>1 priedėlis</w:t>
      </w:r>
    </w:p>
    <w:p w14:paraId="005C27FF"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TIPINIO SUSITARIMO DĖL JUNGTINĖS TYRIMO GRUPĖS SUDARYMO</w:t>
      </w:r>
    </w:p>
    <w:p w14:paraId="005C2800"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JTG dalyviai </w:t>
      </w:r>
    </w:p>
    <w:p w14:paraId="005C2801"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Susitarimas su Europolu/Eurojustu/Komisija (Europos kovos su sukčiavimu tarnyba (OLAF)), įstaigomis, kurios kompetentingos pagal nuostatas, priimtas įgyvendinant Sutartis, ir su kitomis tarptautinėmis organizacijomis</w:t>
      </w:r>
    </w:p>
    <w:p w14:paraId="005C2802"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1.   JTG dalyviai </w:t>
      </w:r>
    </w:p>
    <w:p w14:paraId="005C2803"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JTG veikloje dalyvaus šie asmenys: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30"/>
        <w:gridCol w:w="3421"/>
        <w:gridCol w:w="2505"/>
      </w:tblGrid>
      <w:tr w:rsidR="00950C89" w:rsidRPr="003E49EB" w14:paraId="005C2807"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804"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Vardas, pavardė</w:t>
            </w:r>
          </w:p>
        </w:tc>
        <w:tc>
          <w:tcPr>
            <w:tcW w:w="0" w:type="auto"/>
            <w:tcBorders>
              <w:top w:val="single" w:sz="6" w:space="0" w:color="000000"/>
              <w:left w:val="single" w:sz="6" w:space="0" w:color="000000"/>
              <w:bottom w:val="single" w:sz="6" w:space="0" w:color="000000"/>
              <w:right w:val="single" w:sz="6" w:space="0" w:color="000000"/>
            </w:tcBorders>
            <w:hideMark/>
          </w:tcPr>
          <w:p w14:paraId="005C2805"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Pareigybė/rangas</w:t>
            </w:r>
          </w:p>
        </w:tc>
        <w:tc>
          <w:tcPr>
            <w:tcW w:w="0" w:type="auto"/>
            <w:tcBorders>
              <w:top w:val="single" w:sz="6" w:space="0" w:color="000000"/>
              <w:left w:val="single" w:sz="6" w:space="0" w:color="000000"/>
              <w:bottom w:val="single" w:sz="6" w:space="0" w:color="000000"/>
              <w:right w:val="single" w:sz="6" w:space="0" w:color="000000"/>
            </w:tcBorders>
            <w:hideMark/>
          </w:tcPr>
          <w:p w14:paraId="005C2806" w14:textId="77777777" w:rsidR="00950C89" w:rsidRPr="003E49EB" w:rsidRDefault="00950C89" w:rsidP="00950C89">
            <w:pPr>
              <w:spacing w:before="60" w:after="60" w:line="240" w:lineRule="auto"/>
              <w:ind w:right="195"/>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Organizacija</w:t>
            </w:r>
          </w:p>
        </w:tc>
      </w:tr>
      <w:tr w:rsidR="00950C89" w:rsidRPr="003E49EB" w14:paraId="005C280B"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80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809"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80A"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r>
      <w:tr w:rsidR="00950C89" w:rsidRPr="003E49EB" w14:paraId="005C280F" w14:textId="77777777" w:rsidTr="00950C8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C280C"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80D"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05C280E"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w:t>
            </w:r>
          </w:p>
        </w:tc>
      </w:tr>
    </w:tbl>
    <w:p w14:paraId="74FDE321" w14:textId="77777777" w:rsidR="003E49EB" w:rsidRDefault="003E49EB" w:rsidP="00950C89">
      <w:pPr>
        <w:spacing w:before="120" w:after="0" w:line="240" w:lineRule="auto"/>
        <w:jc w:val="both"/>
        <w:rPr>
          <w:rFonts w:asciiTheme="majorHAnsi" w:eastAsia="Times New Roman" w:hAnsiTheme="majorHAnsi" w:cs="Times New Roman"/>
          <w:b/>
          <w:color w:val="000000"/>
          <w:lang w:eastAsia="en-GB"/>
        </w:rPr>
      </w:pPr>
    </w:p>
    <w:p w14:paraId="005C2810"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b/>
          <w:iCs/>
          <w:color w:val="000000"/>
          <w:lang w:eastAsia="en-GB"/>
        </w:rPr>
        <w:t>Įrašyti valstybę narę</w:t>
      </w:r>
      <w:r w:rsidRPr="003E49EB">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nusprendė, kad </w:t>
      </w:r>
      <w:proofErr w:type="gramStart"/>
      <w:r w:rsidRPr="003E49EB">
        <w:rPr>
          <w:rFonts w:asciiTheme="majorHAnsi" w:eastAsia="Times New Roman" w:hAnsiTheme="majorHAnsi" w:cs="Times New Roman"/>
          <w:color w:val="000000"/>
          <w:lang w:eastAsia="en-GB"/>
        </w:rPr>
        <w:t>jos</w:t>
      </w:r>
      <w:proofErr w:type="gramEnd"/>
      <w:r w:rsidRPr="003E49EB">
        <w:rPr>
          <w:rFonts w:asciiTheme="majorHAnsi" w:eastAsia="Times New Roman" w:hAnsiTheme="majorHAnsi" w:cs="Times New Roman"/>
          <w:color w:val="000000"/>
          <w:lang w:eastAsia="en-GB"/>
        </w:rPr>
        <w:t xml:space="preserve"> nacionalinis Eurojusto narys dalyvaus jungtinės tyrimo grupės veikloje Eurojusto vardu/kaip kompetentingos nacionalinės institucijos atstovas</w:t>
      </w:r>
      <w:hyperlink r:id="rId40" w:anchor="ntr1-C_2017018LT.01000601-E0001" w:history="1">
        <w:r w:rsidRPr="003E49EB">
          <w:rPr>
            <w:rFonts w:asciiTheme="majorHAnsi" w:eastAsia="Times New Roman" w:hAnsiTheme="majorHAnsi" w:cs="Times New Roman"/>
            <w:color w:val="0000FF"/>
            <w:u w:val="single"/>
            <w:lang w:eastAsia="en-GB"/>
          </w:rPr>
          <w:t> (</w:t>
        </w:r>
        <w:r w:rsidRPr="003E49EB">
          <w:rPr>
            <w:rFonts w:asciiTheme="majorHAnsi" w:eastAsia="Times New Roman" w:hAnsiTheme="majorHAnsi" w:cs="Times New Roman"/>
            <w:color w:val="0000FF"/>
            <w:u w:val="single"/>
            <w:vertAlign w:val="superscript"/>
            <w:lang w:eastAsia="en-GB"/>
          </w:rPr>
          <w:t>1</w:t>
        </w:r>
        <w:r w:rsidRPr="003E49EB">
          <w:rPr>
            <w:rFonts w:asciiTheme="majorHAnsi" w:eastAsia="Times New Roman" w:hAnsiTheme="majorHAnsi" w:cs="Times New Roman"/>
            <w:color w:val="0000FF"/>
            <w:u w:val="single"/>
            <w:lang w:eastAsia="en-GB"/>
          </w:rPr>
          <w:t>)</w:t>
        </w:r>
      </w:hyperlink>
      <w:r w:rsidRPr="003E49EB">
        <w:rPr>
          <w:rFonts w:asciiTheme="majorHAnsi" w:eastAsia="Times New Roman" w:hAnsiTheme="majorHAnsi" w:cs="Times New Roman"/>
          <w:color w:val="000000"/>
          <w:lang w:eastAsia="en-GB"/>
        </w:rPr>
        <w:t>.</w:t>
      </w:r>
    </w:p>
    <w:p w14:paraId="005C2811"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Jei kuris nors iš pirmiau nurodytų asmenų negalėtų vykdyti savo pareigų, bus paskirtas kitas jį pakeisiantis asmuo.</w:t>
      </w:r>
      <w:proofErr w:type="gramEnd"/>
      <w:r w:rsidRPr="003E49EB">
        <w:rPr>
          <w:rFonts w:asciiTheme="majorHAnsi" w:eastAsia="Times New Roman" w:hAnsiTheme="majorHAnsi" w:cs="Times New Roman"/>
          <w:color w:val="000000"/>
          <w:lang w:eastAsia="en-GB"/>
        </w:rPr>
        <w:t xml:space="preserve"> </w:t>
      </w:r>
      <w:proofErr w:type="gramStart"/>
      <w:r w:rsidRPr="003E49EB">
        <w:rPr>
          <w:rFonts w:asciiTheme="majorHAnsi" w:eastAsia="Times New Roman" w:hAnsiTheme="majorHAnsi" w:cs="Times New Roman"/>
          <w:color w:val="000000"/>
          <w:lang w:eastAsia="en-GB"/>
        </w:rPr>
        <w:t>Pranešimas apie tokį pakeitimą raštu pateikiamas visoms susijusioms šalims ir pridedamas prie šio susitarimo.</w:t>
      </w:r>
      <w:proofErr w:type="gramEnd"/>
    </w:p>
    <w:p w14:paraId="4AFF51E3" w14:textId="77777777" w:rsidR="003E49EB" w:rsidRDefault="003E49EB" w:rsidP="00950C89">
      <w:pPr>
        <w:spacing w:before="240" w:after="120" w:line="240" w:lineRule="auto"/>
        <w:jc w:val="both"/>
        <w:rPr>
          <w:rFonts w:asciiTheme="majorHAnsi" w:eastAsia="Times New Roman" w:hAnsiTheme="majorHAnsi" w:cs="Times New Roman"/>
          <w:b/>
          <w:bCs/>
          <w:color w:val="000000"/>
          <w:lang w:eastAsia="en-GB"/>
        </w:rPr>
      </w:pPr>
    </w:p>
    <w:p w14:paraId="005C2812"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2.   Konkrečios nuostatos </w:t>
      </w:r>
    </w:p>
    <w:p w14:paraId="005C2813"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Pirmiau nurodytų asmenų dalyvavimui taikomos šios sąlygos ir jie dalyvaus tik šiais tikslais:</w:t>
      </w:r>
    </w:p>
    <w:tbl>
      <w:tblPr>
        <w:tblW w:w="5000" w:type="pct"/>
        <w:tblCellSpacing w:w="0" w:type="dxa"/>
        <w:tblCellMar>
          <w:left w:w="0" w:type="dxa"/>
          <w:right w:w="0" w:type="dxa"/>
        </w:tblCellMar>
        <w:tblLook w:val="04A0" w:firstRow="1" w:lastRow="0" w:firstColumn="1" w:lastColumn="0" w:noHBand="0" w:noVBand="1"/>
      </w:tblPr>
      <w:tblGrid>
        <w:gridCol w:w="744"/>
        <w:gridCol w:w="8282"/>
      </w:tblGrid>
      <w:tr w:rsidR="00950C89" w:rsidRPr="003E49EB" w14:paraId="005C2826" w14:textId="77777777" w:rsidTr="00950C89">
        <w:trPr>
          <w:tblCellSpacing w:w="0" w:type="dxa"/>
        </w:trPr>
        <w:tc>
          <w:tcPr>
            <w:tcW w:w="0" w:type="auto"/>
            <w:hideMark/>
          </w:tcPr>
          <w:p w14:paraId="005C281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2.1.</w:t>
            </w:r>
          </w:p>
        </w:tc>
        <w:tc>
          <w:tcPr>
            <w:tcW w:w="0" w:type="auto"/>
            <w:hideMark/>
          </w:tcPr>
          <w:p w14:paraId="005C281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i/>
                <w:iCs/>
                <w:color w:val="000000"/>
                <w:lang w:eastAsia="en-GB"/>
              </w:rPr>
              <w:t>Pirmas susitarimo dalyvis</w:t>
            </w:r>
            <w:r w:rsidRPr="003E49EB">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27"/>
              <w:gridCol w:w="6455"/>
            </w:tblGrid>
            <w:tr w:rsidR="00950C89" w:rsidRPr="003E49EB" w14:paraId="005C2818" w14:textId="77777777">
              <w:trPr>
                <w:tblCellSpacing w:w="0" w:type="dxa"/>
              </w:trPr>
              <w:tc>
                <w:tcPr>
                  <w:tcW w:w="0" w:type="auto"/>
                  <w:hideMark/>
                </w:tcPr>
                <w:p w14:paraId="005C2816"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2.1.1.</w:t>
                  </w:r>
                </w:p>
              </w:tc>
              <w:tc>
                <w:tcPr>
                  <w:tcW w:w="0" w:type="auto"/>
                  <w:hideMark/>
                </w:tcPr>
                <w:p w14:paraId="005C2817"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Dalyvavimo tikslas</w:t>
                  </w:r>
                </w:p>
              </w:tc>
            </w:tr>
          </w:tbl>
          <w:p w14:paraId="005C2819"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16"/>
              <w:gridCol w:w="7166"/>
            </w:tblGrid>
            <w:tr w:rsidR="00950C89" w:rsidRPr="003E49EB" w14:paraId="005C281C" w14:textId="77777777">
              <w:trPr>
                <w:tblCellSpacing w:w="0" w:type="dxa"/>
              </w:trPr>
              <w:tc>
                <w:tcPr>
                  <w:tcW w:w="0" w:type="auto"/>
                  <w:hideMark/>
                </w:tcPr>
                <w:p w14:paraId="005C281A"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2.1.2.</w:t>
                  </w:r>
                </w:p>
              </w:tc>
              <w:tc>
                <w:tcPr>
                  <w:tcW w:w="0" w:type="auto"/>
                  <w:hideMark/>
                </w:tcPr>
                <w:p w14:paraId="005C281B" w14:textId="77777777" w:rsidR="00950C89" w:rsidRPr="003E49EB" w:rsidRDefault="00950C89" w:rsidP="00056765">
                  <w:pPr>
                    <w:spacing w:before="120" w:after="0" w:line="240" w:lineRule="auto"/>
                    <w:ind w:left="85" w:firstLine="607"/>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Suteiktos teisės (jei jos suteiktos)</w:t>
                  </w:r>
                </w:p>
              </w:tc>
            </w:tr>
          </w:tbl>
          <w:p w14:paraId="005C281D"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575"/>
              <w:gridCol w:w="6707"/>
            </w:tblGrid>
            <w:tr w:rsidR="00950C89" w:rsidRPr="003E49EB" w14:paraId="005C2820" w14:textId="77777777">
              <w:trPr>
                <w:tblCellSpacing w:w="0" w:type="dxa"/>
              </w:trPr>
              <w:tc>
                <w:tcPr>
                  <w:tcW w:w="0" w:type="auto"/>
                  <w:hideMark/>
                </w:tcPr>
                <w:p w14:paraId="005C281E"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2.1.3.</w:t>
                  </w:r>
                </w:p>
              </w:tc>
              <w:tc>
                <w:tcPr>
                  <w:tcW w:w="0" w:type="auto"/>
                  <w:hideMark/>
                </w:tcPr>
                <w:p w14:paraId="005C281F" w14:textId="77777777" w:rsidR="00950C89" w:rsidRPr="003E49EB" w:rsidRDefault="00950C89" w:rsidP="00056765">
                  <w:pPr>
                    <w:spacing w:before="120" w:after="0" w:line="240" w:lineRule="auto"/>
                    <w:ind w:firstLine="233"/>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Nuostatos dėl sąnaudų</w:t>
                  </w:r>
                </w:p>
              </w:tc>
            </w:tr>
          </w:tbl>
          <w:p w14:paraId="005C2821"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57"/>
              <w:gridCol w:w="7025"/>
            </w:tblGrid>
            <w:tr w:rsidR="00950C89" w:rsidRPr="003E49EB" w14:paraId="005C2824" w14:textId="77777777">
              <w:trPr>
                <w:tblCellSpacing w:w="0" w:type="dxa"/>
              </w:trPr>
              <w:tc>
                <w:tcPr>
                  <w:tcW w:w="0" w:type="auto"/>
                  <w:hideMark/>
                </w:tcPr>
                <w:p w14:paraId="005C2822"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2.1.4.</w:t>
                  </w:r>
                </w:p>
              </w:tc>
              <w:tc>
                <w:tcPr>
                  <w:tcW w:w="0" w:type="auto"/>
                  <w:hideMark/>
                </w:tcPr>
                <w:p w14:paraId="005C2823" w14:textId="77777777" w:rsidR="00950C89" w:rsidRPr="003E49EB" w:rsidRDefault="00950C89" w:rsidP="00056765">
                  <w:pPr>
                    <w:spacing w:before="120" w:after="0" w:line="240" w:lineRule="auto"/>
                    <w:ind w:firstLine="551"/>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Dalyvavimo tikslas ir aprėptis</w:t>
                  </w:r>
                </w:p>
              </w:tc>
            </w:tr>
          </w:tbl>
          <w:p w14:paraId="005C2825" w14:textId="77777777" w:rsidR="00950C89" w:rsidRPr="003E49EB" w:rsidRDefault="00950C89" w:rsidP="00950C89">
            <w:pPr>
              <w:spacing w:after="0" w:line="240" w:lineRule="auto"/>
              <w:rPr>
                <w:rFonts w:asciiTheme="majorHAnsi" w:eastAsia="Times New Roman" w:hAnsiTheme="majorHAnsi" w:cs="Times New Roman"/>
                <w:color w:val="000000"/>
                <w:lang w:eastAsia="en-GB"/>
              </w:rPr>
            </w:pPr>
          </w:p>
        </w:tc>
      </w:tr>
    </w:tbl>
    <w:p w14:paraId="005C2827"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61"/>
        <w:gridCol w:w="8265"/>
      </w:tblGrid>
      <w:tr w:rsidR="00950C89" w:rsidRPr="003E49EB" w14:paraId="005C282E" w14:textId="77777777" w:rsidTr="00950C89">
        <w:trPr>
          <w:tblCellSpacing w:w="0" w:type="dxa"/>
        </w:trPr>
        <w:tc>
          <w:tcPr>
            <w:tcW w:w="0" w:type="auto"/>
            <w:hideMark/>
          </w:tcPr>
          <w:p w14:paraId="005C282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2.2.</w:t>
            </w:r>
          </w:p>
        </w:tc>
        <w:tc>
          <w:tcPr>
            <w:tcW w:w="0" w:type="auto"/>
            <w:hideMark/>
          </w:tcPr>
          <w:p w14:paraId="005C2829"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val="fr-FR" w:eastAsia="en-GB"/>
              </w:rPr>
            </w:pPr>
            <w:r w:rsidRPr="003E49EB">
              <w:rPr>
                <w:rFonts w:asciiTheme="majorHAnsi" w:eastAsia="Times New Roman" w:hAnsiTheme="majorHAnsi" w:cs="Times New Roman"/>
                <w:i/>
                <w:iCs/>
                <w:color w:val="000000"/>
                <w:lang w:val="fr-FR" w:eastAsia="en-GB"/>
              </w:rPr>
              <w:t>Antras susitarimo dalyvis (jei taikytina)</w:t>
            </w:r>
            <w:r w:rsidRPr="003E49EB">
              <w:rPr>
                <w:rFonts w:asciiTheme="majorHAnsi" w:eastAsia="Times New Roman" w:hAnsiTheme="majorHAnsi" w:cs="Times New Roman"/>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08"/>
              <w:gridCol w:w="2057"/>
            </w:tblGrid>
            <w:tr w:rsidR="00950C89" w:rsidRPr="003E49EB" w14:paraId="005C282C" w14:textId="77777777">
              <w:trPr>
                <w:tblCellSpacing w:w="0" w:type="dxa"/>
              </w:trPr>
              <w:tc>
                <w:tcPr>
                  <w:tcW w:w="0" w:type="auto"/>
                  <w:hideMark/>
                </w:tcPr>
                <w:p w14:paraId="005C282A"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2.2.1.</w:t>
                  </w:r>
                </w:p>
              </w:tc>
              <w:tc>
                <w:tcPr>
                  <w:tcW w:w="0" w:type="auto"/>
                  <w:hideMark/>
                </w:tcPr>
                <w:p w14:paraId="005C282B"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w:t>
                  </w:r>
                </w:p>
              </w:tc>
            </w:tr>
          </w:tbl>
          <w:p w14:paraId="005C282D" w14:textId="77777777" w:rsidR="00950C89" w:rsidRPr="003E49EB" w:rsidRDefault="00950C89" w:rsidP="00950C89">
            <w:pPr>
              <w:spacing w:after="0" w:line="240" w:lineRule="auto"/>
              <w:rPr>
                <w:rFonts w:asciiTheme="majorHAnsi" w:eastAsia="Times New Roman" w:hAnsiTheme="majorHAnsi" w:cs="Times New Roman"/>
                <w:color w:val="000000"/>
                <w:lang w:eastAsia="en-GB"/>
              </w:rPr>
            </w:pPr>
          </w:p>
        </w:tc>
      </w:tr>
    </w:tbl>
    <w:p w14:paraId="59230B77" w14:textId="77777777" w:rsidR="00056765" w:rsidRDefault="00056765" w:rsidP="00950C89">
      <w:pPr>
        <w:spacing w:before="240" w:after="120" w:line="240" w:lineRule="auto"/>
        <w:jc w:val="both"/>
        <w:rPr>
          <w:rFonts w:asciiTheme="majorHAnsi" w:eastAsia="Times New Roman" w:hAnsiTheme="majorHAnsi" w:cs="Times New Roman"/>
          <w:b/>
          <w:bCs/>
          <w:color w:val="000000"/>
          <w:lang w:eastAsia="en-GB"/>
        </w:rPr>
      </w:pPr>
    </w:p>
    <w:p w14:paraId="005C282F"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3.   Europolo darbuotojų dalyvavimo sąlygos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50C89" w:rsidRPr="003E49EB" w14:paraId="005C2833" w14:textId="77777777" w:rsidTr="00950C89">
        <w:trPr>
          <w:tblCellSpacing w:w="0" w:type="dxa"/>
        </w:trPr>
        <w:tc>
          <w:tcPr>
            <w:tcW w:w="0" w:type="auto"/>
            <w:hideMark/>
          </w:tcPr>
          <w:p w14:paraId="005C2830" w14:textId="77777777" w:rsidR="00950C89" w:rsidRPr="003E49EB" w:rsidRDefault="00950C89" w:rsidP="00950C89">
            <w:pPr>
              <w:spacing w:after="0" w:line="240" w:lineRule="auto"/>
              <w:rPr>
                <w:rFonts w:asciiTheme="majorHAnsi" w:eastAsia="Times New Roman" w:hAnsiTheme="majorHAnsi" w:cs="Times New Roman"/>
                <w:color w:val="000000"/>
                <w:lang w:eastAsia="en-GB"/>
              </w:rPr>
            </w:pPr>
          </w:p>
        </w:tc>
        <w:tc>
          <w:tcPr>
            <w:tcW w:w="0" w:type="auto"/>
            <w:hideMark/>
          </w:tcPr>
          <w:p w14:paraId="005C2831"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3.1.</w:t>
            </w:r>
          </w:p>
        </w:tc>
        <w:tc>
          <w:tcPr>
            <w:tcW w:w="0" w:type="auto"/>
            <w:hideMark/>
          </w:tcPr>
          <w:p w14:paraId="005C2832"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Jungtinės tyrimo grupės veikloje dalyvaujantys Europolo darbuotojai padeda visiems grupės nariams ir teikia įvairias Europolo paramos paslaugas atliekant jungtinį tyrimą, kaip numatyta Europolo reglamente ir laikantis šio reglamento. Europolo darbuotojai netaiko jokių prievartos priemonių. Tačiau dalyvaujantys Europolo darbuotojai grupės vadovo (-ų) nurodymu ir prižiūrint grupės vadovui (-ams) gali dalyvauti jungtinės tyrimo grupės vykdomoje operatyvinėje veikloje teikdami konsultacijas vietoje ir pagalbą prievartos priemones taikantiems grupės nariams, jeigu valstybėje, kurioje grupė veikia, netaikomi jokie teisiniai apribojimai.</w:t>
            </w:r>
          </w:p>
        </w:tc>
      </w:tr>
    </w:tbl>
    <w:p w14:paraId="005C2834"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50C89" w:rsidRPr="003E49EB" w14:paraId="005C2838" w14:textId="77777777" w:rsidTr="00950C89">
        <w:trPr>
          <w:tblCellSpacing w:w="0" w:type="dxa"/>
        </w:trPr>
        <w:tc>
          <w:tcPr>
            <w:tcW w:w="0" w:type="auto"/>
            <w:hideMark/>
          </w:tcPr>
          <w:p w14:paraId="005C2835" w14:textId="77777777" w:rsidR="00950C89" w:rsidRPr="003E49EB" w:rsidRDefault="00950C89" w:rsidP="00950C89">
            <w:pPr>
              <w:spacing w:after="0" w:line="240" w:lineRule="auto"/>
              <w:rPr>
                <w:rFonts w:asciiTheme="majorHAnsi" w:eastAsia="Times New Roman" w:hAnsiTheme="majorHAnsi" w:cs="Times New Roman"/>
                <w:color w:val="000000"/>
                <w:lang w:eastAsia="en-GB"/>
              </w:rPr>
            </w:pPr>
          </w:p>
        </w:tc>
        <w:tc>
          <w:tcPr>
            <w:tcW w:w="0" w:type="auto"/>
            <w:hideMark/>
          </w:tcPr>
          <w:p w14:paraId="005C2836"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3.2.</w:t>
            </w:r>
          </w:p>
        </w:tc>
        <w:tc>
          <w:tcPr>
            <w:tcW w:w="0" w:type="auto"/>
            <w:hideMark/>
          </w:tcPr>
          <w:p w14:paraId="005C2837"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Protokolo dėl Europos Sąjungos privilegijų ir imunitetų 11 straipsnio a punktas JTG veikloje dalyvaujantiems Europolo darbuotojams netaikomas</w:t>
            </w:r>
            <w:hyperlink r:id="rId41" w:anchor="ntr2-C_2017018LT.01000601-E0002" w:history="1">
              <w:r w:rsidRPr="003E49EB">
                <w:rPr>
                  <w:rFonts w:asciiTheme="majorHAnsi" w:eastAsia="Times New Roman" w:hAnsiTheme="majorHAnsi" w:cs="Times New Roman"/>
                  <w:color w:val="0000FF"/>
                  <w:u w:val="single"/>
                  <w:lang w:eastAsia="en-GB"/>
                </w:rPr>
                <w:t> (</w:t>
              </w:r>
              <w:r w:rsidRPr="003E49EB">
                <w:rPr>
                  <w:rFonts w:asciiTheme="majorHAnsi" w:eastAsia="Times New Roman" w:hAnsiTheme="majorHAnsi" w:cs="Times New Roman"/>
                  <w:color w:val="0000FF"/>
                  <w:u w:val="single"/>
                  <w:vertAlign w:val="superscript"/>
                  <w:lang w:eastAsia="en-GB"/>
                </w:rPr>
                <w:t>2</w:t>
              </w:r>
              <w:r w:rsidRPr="003E49EB">
                <w:rPr>
                  <w:rFonts w:asciiTheme="majorHAnsi" w:eastAsia="Times New Roman" w:hAnsiTheme="majorHAnsi" w:cs="Times New Roman"/>
                  <w:color w:val="0000FF"/>
                  <w:u w:val="single"/>
                  <w:lang w:eastAsia="en-GB"/>
                </w:rPr>
                <w:t>)</w:t>
              </w:r>
            </w:hyperlink>
            <w:r w:rsidRPr="003E49EB">
              <w:rPr>
                <w:rFonts w:asciiTheme="majorHAnsi" w:eastAsia="Times New Roman" w:hAnsiTheme="majorHAnsi" w:cs="Times New Roman"/>
                <w:color w:val="000000"/>
                <w:lang w:eastAsia="en-GB"/>
              </w:rPr>
              <w:t>. JTG veikimo metu Europolo darbuotojams prieš juos arba jų padarytų nusikaltimų atveju taikoma veikimo valstybės narės nacionalinė teisė, taikytina panašias funkcijas atliekantiems asmenims.</w:t>
            </w:r>
          </w:p>
        </w:tc>
      </w:tr>
    </w:tbl>
    <w:p w14:paraId="005C2839"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50C89" w:rsidRPr="003E49EB" w14:paraId="005C283D" w14:textId="77777777" w:rsidTr="00950C89">
        <w:trPr>
          <w:tblCellSpacing w:w="0" w:type="dxa"/>
        </w:trPr>
        <w:tc>
          <w:tcPr>
            <w:tcW w:w="0" w:type="auto"/>
            <w:hideMark/>
          </w:tcPr>
          <w:p w14:paraId="005C283A" w14:textId="77777777" w:rsidR="00950C89" w:rsidRPr="003E49EB" w:rsidRDefault="00950C89" w:rsidP="00950C89">
            <w:pPr>
              <w:spacing w:after="0" w:line="240" w:lineRule="auto"/>
              <w:rPr>
                <w:rFonts w:asciiTheme="majorHAnsi" w:eastAsia="Times New Roman" w:hAnsiTheme="majorHAnsi" w:cs="Times New Roman"/>
                <w:color w:val="000000"/>
                <w:lang w:eastAsia="en-GB"/>
              </w:rPr>
            </w:pPr>
          </w:p>
        </w:tc>
        <w:tc>
          <w:tcPr>
            <w:tcW w:w="0" w:type="auto"/>
            <w:hideMark/>
          </w:tcPr>
          <w:p w14:paraId="005C283B"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3.3.</w:t>
            </w:r>
          </w:p>
        </w:tc>
        <w:tc>
          <w:tcPr>
            <w:tcW w:w="0" w:type="auto"/>
            <w:hideMark/>
          </w:tcPr>
          <w:p w14:paraId="307BADFF" w14:textId="77777777" w:rsidR="00950C89"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Europolo darbuotojai gali tiesiogiai palaikyti ryšius su JTG nariais ir suteikti visiems JTG nariams visą būtiną informaciją laikantis Europolo reglamento.</w:t>
            </w:r>
          </w:p>
          <w:p w14:paraId="13CEDA58"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19B191F"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361F61C0"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CF5D206"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2D871C3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3352B437"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6D85EF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35C04AC1"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2D008ED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97518A4"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C3EFE14"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47A62F70"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4D76C45D"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057F41B"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293CA539"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169B4763"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5E0E65F9"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96AE675"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45181103"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47517941"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1BA5924D"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39EA45B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B81BB6C"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6B0009AE"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7B804454"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2CA4EEB"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26423F5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05C283C" w14:textId="77777777" w:rsidR="00056765" w:rsidRPr="003E49EB" w:rsidRDefault="00056765" w:rsidP="00950C89">
            <w:pPr>
              <w:spacing w:before="120" w:after="0" w:line="240" w:lineRule="auto"/>
              <w:jc w:val="both"/>
              <w:rPr>
                <w:rFonts w:asciiTheme="majorHAnsi" w:eastAsia="Times New Roman" w:hAnsiTheme="majorHAnsi" w:cs="Times New Roman"/>
                <w:color w:val="000000"/>
                <w:lang w:eastAsia="en-GB"/>
              </w:rPr>
            </w:pPr>
          </w:p>
        </w:tc>
      </w:tr>
    </w:tbl>
    <w:p w14:paraId="005C283E" w14:textId="77777777" w:rsidR="00950C89" w:rsidRPr="003E49EB" w:rsidRDefault="006A694A" w:rsidP="00950C89">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05C2858">
          <v:rect id="_x0000_i1026" style="width:90.25pt;height:.75pt" o:hrpct="200" o:hrstd="t" o:hrnoshade="t" o:hr="t" fillcolor="black" stroked="f"/>
        </w:pict>
      </w:r>
    </w:p>
    <w:p w14:paraId="005C283F" w14:textId="77777777" w:rsidR="00950C89" w:rsidRPr="00056765"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LT.01000601-E0001" w:history="1">
        <w:r w:rsidR="00950C89" w:rsidRPr="00056765">
          <w:rPr>
            <w:rFonts w:asciiTheme="majorHAnsi" w:eastAsia="Times New Roman" w:hAnsiTheme="majorHAnsi" w:cs="Times New Roman"/>
            <w:color w:val="0000FF"/>
            <w:sz w:val="18"/>
            <w:szCs w:val="18"/>
            <w:u w:val="single"/>
            <w:lang w:eastAsia="en-GB"/>
          </w:rPr>
          <w:t>(</w:t>
        </w:r>
        <w:r w:rsidR="00950C89" w:rsidRPr="00056765">
          <w:rPr>
            <w:rFonts w:asciiTheme="majorHAnsi" w:eastAsia="Times New Roman" w:hAnsiTheme="majorHAnsi" w:cs="Times New Roman"/>
            <w:color w:val="0000FF"/>
            <w:sz w:val="18"/>
            <w:szCs w:val="18"/>
            <w:u w:val="single"/>
            <w:vertAlign w:val="superscript"/>
            <w:lang w:eastAsia="en-GB"/>
          </w:rPr>
          <w:t>1</w:t>
        </w:r>
        <w:r w:rsidR="00950C89" w:rsidRPr="00056765">
          <w:rPr>
            <w:rFonts w:asciiTheme="majorHAnsi" w:eastAsia="Times New Roman" w:hAnsiTheme="majorHAnsi" w:cs="Times New Roman"/>
            <w:color w:val="0000FF"/>
            <w:sz w:val="18"/>
            <w:szCs w:val="18"/>
            <w:u w:val="single"/>
            <w:lang w:eastAsia="en-GB"/>
          </w:rPr>
          <w:t>)</w:t>
        </w:r>
      </w:hyperlink>
      <w:r w:rsidR="00950C89" w:rsidRPr="00056765">
        <w:rPr>
          <w:rFonts w:asciiTheme="majorHAnsi" w:eastAsia="Times New Roman" w:hAnsiTheme="majorHAnsi" w:cs="Times New Roman"/>
          <w:color w:val="000000"/>
          <w:sz w:val="18"/>
          <w:szCs w:val="18"/>
          <w:lang w:eastAsia="en-GB"/>
        </w:rPr>
        <w:t>  Išbraukti netinkamą.</w:t>
      </w:r>
    </w:p>
    <w:p w14:paraId="005C2840" w14:textId="77777777" w:rsidR="00950C89" w:rsidRPr="00056765" w:rsidRDefault="006A694A" w:rsidP="00950C89">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LT.01000601-E0002" w:history="1">
        <w:r w:rsidR="00950C89" w:rsidRPr="00056765">
          <w:rPr>
            <w:rFonts w:asciiTheme="majorHAnsi" w:eastAsia="Times New Roman" w:hAnsiTheme="majorHAnsi" w:cs="Times New Roman"/>
            <w:color w:val="0000FF"/>
            <w:sz w:val="18"/>
            <w:szCs w:val="18"/>
            <w:u w:val="single"/>
            <w:lang w:eastAsia="en-GB"/>
          </w:rPr>
          <w:t>(</w:t>
        </w:r>
        <w:r w:rsidR="00950C89" w:rsidRPr="00056765">
          <w:rPr>
            <w:rFonts w:asciiTheme="majorHAnsi" w:eastAsia="Times New Roman" w:hAnsiTheme="majorHAnsi" w:cs="Times New Roman"/>
            <w:color w:val="0000FF"/>
            <w:sz w:val="18"/>
            <w:szCs w:val="18"/>
            <w:u w:val="single"/>
            <w:vertAlign w:val="superscript"/>
            <w:lang w:eastAsia="en-GB"/>
          </w:rPr>
          <w:t>2</w:t>
        </w:r>
        <w:r w:rsidR="00950C89" w:rsidRPr="00056765">
          <w:rPr>
            <w:rFonts w:asciiTheme="majorHAnsi" w:eastAsia="Times New Roman" w:hAnsiTheme="majorHAnsi" w:cs="Times New Roman"/>
            <w:color w:val="0000FF"/>
            <w:sz w:val="18"/>
            <w:szCs w:val="18"/>
            <w:u w:val="single"/>
            <w:lang w:eastAsia="en-GB"/>
          </w:rPr>
          <w:t>)</w:t>
        </w:r>
      </w:hyperlink>
      <w:r w:rsidR="00950C89" w:rsidRPr="00056765">
        <w:rPr>
          <w:rFonts w:asciiTheme="majorHAnsi" w:eastAsia="Times New Roman" w:hAnsiTheme="majorHAnsi" w:cs="Times New Roman"/>
          <w:color w:val="000000"/>
          <w:sz w:val="18"/>
          <w:szCs w:val="18"/>
          <w:lang w:eastAsia="en-GB"/>
        </w:rPr>
        <w:t xml:space="preserve">  Protokolas </w:t>
      </w:r>
      <w:proofErr w:type="gramStart"/>
      <w:r w:rsidR="00950C89" w:rsidRPr="00056765">
        <w:rPr>
          <w:rFonts w:asciiTheme="majorHAnsi" w:eastAsia="Times New Roman" w:hAnsiTheme="majorHAnsi" w:cs="Times New Roman"/>
          <w:color w:val="000000"/>
          <w:sz w:val="18"/>
          <w:szCs w:val="18"/>
          <w:lang w:eastAsia="en-GB"/>
        </w:rPr>
        <w:t>dėl</w:t>
      </w:r>
      <w:proofErr w:type="gramEnd"/>
      <w:r w:rsidR="00950C89" w:rsidRPr="00056765">
        <w:rPr>
          <w:rFonts w:asciiTheme="majorHAnsi" w:eastAsia="Times New Roman" w:hAnsiTheme="majorHAnsi" w:cs="Times New Roman"/>
          <w:color w:val="000000"/>
          <w:sz w:val="18"/>
          <w:szCs w:val="18"/>
          <w:lang w:eastAsia="en-GB"/>
        </w:rPr>
        <w:t xml:space="preserve"> Europos Sąjungos privilegijų ir imunitetų (suvestinė redakcija) (</w:t>
      </w:r>
      <w:hyperlink r:id="rId44" w:history="1">
        <w:r w:rsidR="00950C89" w:rsidRPr="00056765">
          <w:rPr>
            <w:rFonts w:asciiTheme="majorHAnsi" w:eastAsia="Times New Roman" w:hAnsiTheme="majorHAnsi" w:cs="Times New Roman"/>
            <w:color w:val="0000FF"/>
            <w:sz w:val="18"/>
            <w:szCs w:val="18"/>
            <w:u w:val="single"/>
            <w:lang w:eastAsia="en-GB"/>
          </w:rPr>
          <w:t>OL C 326, 2012 10 26, p. 266</w:t>
        </w:r>
      </w:hyperlink>
      <w:r w:rsidR="00950C89" w:rsidRPr="00056765">
        <w:rPr>
          <w:rFonts w:asciiTheme="majorHAnsi" w:eastAsia="Times New Roman" w:hAnsiTheme="majorHAnsi" w:cs="Times New Roman"/>
          <w:color w:val="000000"/>
          <w:sz w:val="18"/>
          <w:szCs w:val="18"/>
          <w:lang w:eastAsia="en-GB"/>
        </w:rPr>
        <w:t>).</w:t>
      </w:r>
    </w:p>
    <w:p w14:paraId="38793C15"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005C2841"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lastRenderedPageBreak/>
        <w:t>II priedėlis</w:t>
      </w:r>
    </w:p>
    <w:p w14:paraId="005C2842"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TIPINIO SUSITARIMO DĖL JUNGTINĖS TYRIMO GRUPĖS SUDARYMO</w:t>
      </w:r>
    </w:p>
    <w:p w14:paraId="005C2843" w14:textId="77777777" w:rsidR="00950C89" w:rsidRPr="003E49EB" w:rsidRDefault="00950C89" w:rsidP="00950C89">
      <w:pPr>
        <w:spacing w:before="240" w:after="120" w:line="240" w:lineRule="auto"/>
        <w:jc w:val="both"/>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 xml:space="preserve">Susitarimas pratęsti jungtinės tyrimo grupės įgaliojimų laikotarpį </w:t>
      </w:r>
    </w:p>
    <w:p w14:paraId="005C284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Šalys susitarė pratęsti jungtinės tyrimo grupės (toliau – JTG), sudarytos </w:t>
      </w:r>
      <w:r w:rsidRPr="00056765">
        <w:rPr>
          <w:rFonts w:asciiTheme="majorHAnsi" w:eastAsia="Times New Roman" w:hAnsiTheme="majorHAnsi" w:cs="Times New Roman"/>
          <w:b/>
          <w:color w:val="000000"/>
          <w:lang w:eastAsia="en-GB"/>
        </w:rPr>
        <w:t>[</w:t>
      </w:r>
      <w:r w:rsidRPr="00056765">
        <w:rPr>
          <w:rFonts w:asciiTheme="majorHAnsi" w:eastAsia="Times New Roman" w:hAnsiTheme="majorHAnsi" w:cs="Times New Roman"/>
          <w:b/>
          <w:iCs/>
          <w:color w:val="000000"/>
          <w:lang w:eastAsia="en-GB"/>
        </w:rPr>
        <w:t>įrašyti datą</w:t>
      </w:r>
      <w:proofErr w:type="gramStart"/>
      <w:r w:rsidRPr="00056765">
        <w:rPr>
          <w:rFonts w:asciiTheme="majorHAnsi" w:eastAsia="Times New Roman" w:hAnsiTheme="majorHAnsi" w:cs="Times New Roman"/>
          <w:b/>
          <w:color w:val="000000"/>
          <w:lang w:eastAsia="en-GB"/>
        </w:rPr>
        <w:t>][</w:t>
      </w:r>
      <w:proofErr w:type="gramEnd"/>
      <w:r w:rsidRPr="00056765">
        <w:rPr>
          <w:rFonts w:asciiTheme="majorHAnsi" w:eastAsia="Times New Roman" w:hAnsiTheme="majorHAnsi" w:cs="Times New Roman"/>
          <w:b/>
          <w:iCs/>
          <w:color w:val="000000"/>
          <w:lang w:eastAsia="en-GB"/>
        </w:rPr>
        <w:t>įrašyti pasirašymo vietą</w:t>
      </w:r>
      <w:r w:rsidRPr="00056765">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sudarytu susitarimu, kurio kopija pridedama, įgaliojimų laikotarpį.</w:t>
      </w:r>
    </w:p>
    <w:p w14:paraId="005C284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Šalys mano, kad JTG įgaliojimų laikotarpis pasibaigus laikotarpiui, kuriam ji buvo sudaryta </w:t>
      </w:r>
      <w:r w:rsidRPr="00056765">
        <w:rPr>
          <w:rFonts w:asciiTheme="majorHAnsi" w:eastAsia="Times New Roman" w:hAnsiTheme="majorHAnsi" w:cs="Times New Roman"/>
          <w:b/>
          <w:color w:val="000000"/>
          <w:lang w:eastAsia="en-GB"/>
        </w:rPr>
        <w:t>[</w:t>
      </w:r>
      <w:r w:rsidRPr="00056765">
        <w:rPr>
          <w:rFonts w:asciiTheme="majorHAnsi" w:eastAsia="Times New Roman" w:hAnsiTheme="majorHAnsi" w:cs="Times New Roman"/>
          <w:b/>
          <w:iCs/>
          <w:color w:val="000000"/>
          <w:lang w:eastAsia="en-GB"/>
        </w:rPr>
        <w:t>įrašyti laikotarpio pabaigos datą</w:t>
      </w:r>
      <w:r w:rsidRPr="00056765">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turėtų būti pratęstas, nes </w:t>
      </w:r>
      <w:proofErr w:type="gramStart"/>
      <w:r w:rsidRPr="003E49EB">
        <w:rPr>
          <w:rFonts w:asciiTheme="majorHAnsi" w:eastAsia="Times New Roman" w:hAnsiTheme="majorHAnsi" w:cs="Times New Roman"/>
          <w:color w:val="000000"/>
          <w:lang w:eastAsia="en-GB"/>
        </w:rPr>
        <w:t>jos</w:t>
      </w:r>
      <w:proofErr w:type="gramEnd"/>
      <w:r w:rsidRPr="003E49EB">
        <w:rPr>
          <w:rFonts w:asciiTheme="majorHAnsi" w:eastAsia="Times New Roman" w:hAnsiTheme="majorHAnsi" w:cs="Times New Roman"/>
          <w:color w:val="000000"/>
          <w:lang w:eastAsia="en-GB"/>
        </w:rPr>
        <w:t xml:space="preserve"> tikslas, nustatytas </w:t>
      </w:r>
      <w:r w:rsidRPr="00056765">
        <w:rPr>
          <w:rFonts w:asciiTheme="majorHAnsi" w:eastAsia="Times New Roman" w:hAnsiTheme="majorHAnsi" w:cs="Times New Roman"/>
          <w:b/>
          <w:color w:val="000000"/>
          <w:lang w:eastAsia="en-GB"/>
        </w:rPr>
        <w:t>[</w:t>
      </w:r>
      <w:r w:rsidRPr="00056765">
        <w:rPr>
          <w:rFonts w:asciiTheme="majorHAnsi" w:eastAsia="Times New Roman" w:hAnsiTheme="majorHAnsi" w:cs="Times New Roman"/>
          <w:b/>
          <w:iCs/>
          <w:color w:val="000000"/>
          <w:lang w:eastAsia="en-GB"/>
        </w:rPr>
        <w:t>įrašyti straipsnio dėl JTG tikslo numerį</w:t>
      </w:r>
      <w:r w:rsidRPr="00056765">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straipsnyje, dar nėra pasiektas.</w:t>
      </w:r>
    </w:p>
    <w:p w14:paraId="005C2846"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Visos šalys atidžiai išnagrinėjo aplinkybes,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kurių reikia pratęsti JTG įgaliojimų laikotarpį. Svarbu pratęsti JTG įgaliojimų laikotarpį tikslui,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kurio JTG buvo sudaryta, pasiekti.</w:t>
      </w:r>
    </w:p>
    <w:p w14:paraId="005C2847"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proofErr w:type="gramStart"/>
      <w:r w:rsidRPr="003E49EB">
        <w:rPr>
          <w:rFonts w:asciiTheme="majorHAnsi" w:eastAsia="Times New Roman" w:hAnsiTheme="majorHAnsi" w:cs="Times New Roman"/>
          <w:color w:val="000000"/>
          <w:lang w:eastAsia="en-GB"/>
        </w:rPr>
        <w:t xml:space="preserve">Todėl įsigaliojus šiam susitarimui JTG toliau veiks papildomą </w:t>
      </w:r>
      <w:r w:rsidRPr="00056765">
        <w:rPr>
          <w:rFonts w:asciiTheme="majorHAnsi" w:eastAsia="Times New Roman" w:hAnsiTheme="majorHAnsi" w:cs="Times New Roman"/>
          <w:b/>
          <w:color w:val="000000"/>
          <w:lang w:eastAsia="en-GB"/>
        </w:rPr>
        <w:t>[</w:t>
      </w:r>
      <w:r w:rsidRPr="00056765">
        <w:rPr>
          <w:rFonts w:asciiTheme="majorHAnsi" w:eastAsia="Times New Roman" w:hAnsiTheme="majorHAnsi" w:cs="Times New Roman"/>
          <w:b/>
          <w:iCs/>
          <w:color w:val="000000"/>
          <w:lang w:eastAsia="en-GB"/>
        </w:rPr>
        <w:t>įrašyti konkrečią trukmę</w:t>
      </w:r>
      <w:r w:rsidRPr="00056765">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laikotarpį.</w:t>
      </w:r>
      <w:proofErr w:type="gramEnd"/>
      <w:r w:rsidRPr="003E49EB">
        <w:rPr>
          <w:rFonts w:asciiTheme="majorHAnsi" w:eastAsia="Times New Roman" w:hAnsiTheme="majorHAnsi" w:cs="Times New Roman"/>
          <w:color w:val="000000"/>
          <w:lang w:eastAsia="en-GB"/>
        </w:rPr>
        <w:t xml:space="preserve"> </w:t>
      </w:r>
      <w:proofErr w:type="gramStart"/>
      <w:r w:rsidRPr="003E49EB">
        <w:rPr>
          <w:rFonts w:asciiTheme="majorHAnsi" w:eastAsia="Times New Roman" w:hAnsiTheme="majorHAnsi" w:cs="Times New Roman"/>
          <w:color w:val="000000"/>
          <w:lang w:eastAsia="en-GB"/>
        </w:rPr>
        <w:t>Pirmiau nurodytą laikotarpį šalys gali dar kartą pratęsti tarpusavio susitarimu.</w:t>
      </w:r>
      <w:proofErr w:type="gramEnd"/>
    </w:p>
    <w:p w14:paraId="1E02B7EA"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05C2848"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Data/parašas</w:t>
      </w:r>
    </w:p>
    <w:p w14:paraId="69564E04"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2EFBF0A2"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124B3006"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697E205B"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26AC3C85"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389A7EA7"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19F99952"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177BB1AA"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7F5B762F"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72D1E873"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79CF7BE2"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27D093E6"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07C6AFB5"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6C4F5B5D"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3B70E9DC"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75C86620"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2402C539"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1954EF41" w14:textId="77777777" w:rsidR="00056765" w:rsidRDefault="00056765" w:rsidP="00950C89">
      <w:pPr>
        <w:spacing w:before="240" w:after="120" w:line="240" w:lineRule="auto"/>
        <w:jc w:val="center"/>
        <w:rPr>
          <w:rFonts w:asciiTheme="majorHAnsi" w:eastAsia="Times New Roman" w:hAnsiTheme="majorHAnsi" w:cs="Times New Roman"/>
          <w:b/>
          <w:bCs/>
          <w:color w:val="000000"/>
          <w:lang w:eastAsia="en-GB"/>
        </w:rPr>
      </w:pPr>
    </w:p>
    <w:p w14:paraId="005C2849"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lastRenderedPageBreak/>
        <w:t>III priedėlis</w:t>
      </w:r>
    </w:p>
    <w:p w14:paraId="005C284A" w14:textId="77777777" w:rsidR="00950C89" w:rsidRPr="003E49EB" w:rsidRDefault="00950C89" w:rsidP="00950C89">
      <w:pPr>
        <w:spacing w:before="240" w:after="120" w:line="240" w:lineRule="auto"/>
        <w:jc w:val="center"/>
        <w:rPr>
          <w:rFonts w:asciiTheme="majorHAnsi" w:eastAsia="Times New Roman" w:hAnsiTheme="majorHAnsi" w:cs="Times New Roman"/>
          <w:b/>
          <w:bCs/>
          <w:color w:val="000000"/>
          <w:lang w:eastAsia="en-GB"/>
        </w:rPr>
      </w:pPr>
      <w:r w:rsidRPr="003E49EB">
        <w:rPr>
          <w:rFonts w:asciiTheme="majorHAnsi" w:eastAsia="Times New Roman" w:hAnsiTheme="majorHAnsi" w:cs="Times New Roman"/>
          <w:b/>
          <w:bCs/>
          <w:color w:val="000000"/>
          <w:lang w:eastAsia="en-GB"/>
        </w:rPr>
        <w:t>TIPINIO SUSITARIMO DĖL JUNGTINĖS TYRIMO GRUPĖS SUDARYMO</w:t>
      </w:r>
    </w:p>
    <w:p w14:paraId="005C284B"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Šalys susitarė iš dalies pakeisti </w:t>
      </w:r>
      <w:r w:rsidRPr="00B53B60">
        <w:rPr>
          <w:rFonts w:asciiTheme="majorHAnsi" w:eastAsia="Times New Roman" w:hAnsiTheme="majorHAnsi" w:cs="Times New Roman"/>
          <w:b/>
          <w:color w:val="000000"/>
          <w:lang w:eastAsia="en-GB"/>
        </w:rPr>
        <w:t>[</w:t>
      </w:r>
      <w:r w:rsidRPr="00B53B60">
        <w:rPr>
          <w:rFonts w:asciiTheme="majorHAnsi" w:eastAsia="Times New Roman" w:hAnsiTheme="majorHAnsi" w:cs="Times New Roman"/>
          <w:b/>
          <w:iCs/>
          <w:color w:val="000000"/>
          <w:lang w:eastAsia="en-GB"/>
        </w:rPr>
        <w:t>įrašyti datą</w:t>
      </w:r>
      <w:r w:rsidRPr="00B53B60">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w:t>
      </w:r>
      <w:r w:rsidRPr="00B53B60">
        <w:rPr>
          <w:rFonts w:asciiTheme="majorHAnsi" w:eastAsia="Times New Roman" w:hAnsiTheme="majorHAnsi" w:cs="Times New Roman"/>
          <w:b/>
          <w:color w:val="000000"/>
          <w:lang w:eastAsia="en-GB"/>
        </w:rPr>
        <w:t>[</w:t>
      </w:r>
      <w:r w:rsidRPr="00B53B60">
        <w:rPr>
          <w:rFonts w:asciiTheme="majorHAnsi" w:eastAsia="Times New Roman" w:hAnsiTheme="majorHAnsi" w:cs="Times New Roman"/>
          <w:b/>
          <w:iCs/>
          <w:color w:val="000000"/>
          <w:lang w:eastAsia="en-GB"/>
        </w:rPr>
        <w:t>įrašyti vietą</w:t>
      </w:r>
      <w:r w:rsidRPr="00B53B60">
        <w:rPr>
          <w:rFonts w:asciiTheme="majorHAnsi" w:eastAsia="Times New Roman" w:hAnsiTheme="majorHAnsi" w:cs="Times New Roman"/>
          <w:b/>
          <w:color w:val="000000"/>
          <w:lang w:eastAsia="en-GB"/>
        </w:rPr>
        <w:t>]</w:t>
      </w:r>
      <w:r w:rsidRPr="003E49EB">
        <w:rPr>
          <w:rFonts w:asciiTheme="majorHAnsi" w:eastAsia="Times New Roman" w:hAnsiTheme="majorHAnsi" w:cs="Times New Roman"/>
          <w:color w:val="000000"/>
          <w:lang w:eastAsia="en-GB"/>
        </w:rPr>
        <w:t xml:space="preserve"> sudarytą rašytinį susitarimą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jungtinės tyrimo grupės (toliau – JTG) sudarymo, kurio kopija pridedama.</w:t>
      </w:r>
    </w:p>
    <w:p w14:paraId="005C284C"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Pasirašiusios šalys susitarė, kad šie straipsniai iš dalies keičiami taip:</w:t>
      </w:r>
    </w:p>
    <w:tbl>
      <w:tblPr>
        <w:tblW w:w="5000" w:type="pct"/>
        <w:tblCellSpacing w:w="0" w:type="dxa"/>
        <w:tblCellMar>
          <w:left w:w="0" w:type="dxa"/>
          <w:right w:w="0" w:type="dxa"/>
        </w:tblCellMar>
        <w:tblLook w:val="04A0" w:firstRow="1" w:lastRow="0" w:firstColumn="1" w:lastColumn="0" w:noHBand="0" w:noVBand="1"/>
      </w:tblPr>
      <w:tblGrid>
        <w:gridCol w:w="952"/>
        <w:gridCol w:w="8074"/>
      </w:tblGrid>
      <w:tr w:rsidR="00950C89" w:rsidRPr="003E49EB" w14:paraId="005C284F" w14:textId="77777777" w:rsidTr="00950C89">
        <w:trPr>
          <w:tblCellSpacing w:w="0" w:type="dxa"/>
        </w:trPr>
        <w:tc>
          <w:tcPr>
            <w:tcW w:w="0" w:type="auto"/>
            <w:hideMark/>
          </w:tcPr>
          <w:p w14:paraId="005C284D"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1.</w:t>
            </w:r>
          </w:p>
        </w:tc>
        <w:tc>
          <w:tcPr>
            <w:tcW w:w="0" w:type="auto"/>
            <w:hideMark/>
          </w:tcPr>
          <w:p w14:paraId="005C284E"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pakeitimas)</w:t>
            </w:r>
          </w:p>
        </w:tc>
      </w:tr>
    </w:tbl>
    <w:p w14:paraId="005C2850" w14:textId="77777777" w:rsidR="00950C89" w:rsidRPr="003E49EB" w:rsidRDefault="00950C89" w:rsidP="00950C89">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52"/>
        <w:gridCol w:w="8074"/>
      </w:tblGrid>
      <w:tr w:rsidR="00950C89" w:rsidRPr="003E49EB" w14:paraId="005C2853" w14:textId="77777777" w:rsidTr="00950C89">
        <w:trPr>
          <w:tblCellSpacing w:w="0" w:type="dxa"/>
        </w:trPr>
        <w:tc>
          <w:tcPr>
            <w:tcW w:w="0" w:type="auto"/>
            <w:hideMark/>
          </w:tcPr>
          <w:p w14:paraId="005C2851"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2.</w:t>
            </w:r>
          </w:p>
        </w:tc>
        <w:tc>
          <w:tcPr>
            <w:tcW w:w="0" w:type="auto"/>
            <w:hideMark/>
          </w:tcPr>
          <w:p w14:paraId="005C2852"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pakeitimas)</w:t>
            </w:r>
          </w:p>
        </w:tc>
      </w:tr>
    </w:tbl>
    <w:p w14:paraId="005C2854"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 xml:space="preserve">Visos šalys atidžiai išnagrinėjo aplinkybes,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kurių susitarimą dėl JTG reikia iš dalies pakeisti. Susitarimo </w:t>
      </w:r>
      <w:proofErr w:type="gramStart"/>
      <w:r w:rsidRPr="003E49EB">
        <w:rPr>
          <w:rFonts w:asciiTheme="majorHAnsi" w:eastAsia="Times New Roman" w:hAnsiTheme="majorHAnsi" w:cs="Times New Roman"/>
          <w:color w:val="000000"/>
          <w:lang w:eastAsia="en-GB"/>
        </w:rPr>
        <w:t>dėl</w:t>
      </w:r>
      <w:proofErr w:type="gramEnd"/>
      <w:r w:rsidRPr="003E49EB">
        <w:rPr>
          <w:rFonts w:asciiTheme="majorHAnsi" w:eastAsia="Times New Roman" w:hAnsiTheme="majorHAnsi" w:cs="Times New Roman"/>
          <w:color w:val="000000"/>
          <w:lang w:eastAsia="en-GB"/>
        </w:rPr>
        <w:t xml:space="preserve"> JTG dalinis pakeitimas (-ai) laikomas (-i) itin svarbiu (-iais) tikslui, dėl kurio JTG buvo sudaryta, pasiekti.</w:t>
      </w:r>
    </w:p>
    <w:p w14:paraId="6A6B5864" w14:textId="77777777" w:rsidR="00056765" w:rsidRDefault="00056765" w:rsidP="00950C89">
      <w:pPr>
        <w:spacing w:before="120" w:after="0" w:line="240" w:lineRule="auto"/>
        <w:jc w:val="both"/>
        <w:rPr>
          <w:rFonts w:asciiTheme="majorHAnsi" w:eastAsia="Times New Roman" w:hAnsiTheme="majorHAnsi" w:cs="Times New Roman"/>
          <w:color w:val="000000"/>
          <w:lang w:eastAsia="en-GB"/>
        </w:rPr>
      </w:pPr>
    </w:p>
    <w:p w14:paraId="005C2855" w14:textId="77777777" w:rsidR="00950C89" w:rsidRPr="003E49EB" w:rsidRDefault="00950C89" w:rsidP="00950C89">
      <w:pPr>
        <w:spacing w:before="120" w:after="0" w:line="240" w:lineRule="auto"/>
        <w:jc w:val="both"/>
        <w:rPr>
          <w:rFonts w:asciiTheme="majorHAnsi" w:eastAsia="Times New Roman" w:hAnsiTheme="majorHAnsi" w:cs="Times New Roman"/>
          <w:color w:val="000000"/>
          <w:lang w:eastAsia="en-GB"/>
        </w:rPr>
      </w:pPr>
      <w:r w:rsidRPr="003E49EB">
        <w:rPr>
          <w:rFonts w:asciiTheme="majorHAnsi" w:eastAsia="Times New Roman" w:hAnsiTheme="majorHAnsi" w:cs="Times New Roman"/>
          <w:color w:val="000000"/>
          <w:lang w:eastAsia="en-GB"/>
        </w:rPr>
        <w:t>Data/parašas</w:t>
      </w:r>
    </w:p>
    <w:p w14:paraId="005C2856" w14:textId="77777777" w:rsidR="00FD5CB0" w:rsidRPr="003E49EB" w:rsidRDefault="00FD5CB0">
      <w:pPr>
        <w:rPr>
          <w:rFonts w:asciiTheme="majorHAnsi" w:hAnsiTheme="majorHAnsi"/>
        </w:rPr>
      </w:pPr>
    </w:p>
    <w:sectPr w:rsidR="00FD5CB0" w:rsidRPr="003E4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89"/>
    <w:rsid w:val="00056765"/>
    <w:rsid w:val="0008132E"/>
    <w:rsid w:val="00334668"/>
    <w:rsid w:val="003E49EB"/>
    <w:rsid w:val="006A694A"/>
    <w:rsid w:val="0090026D"/>
    <w:rsid w:val="00927686"/>
    <w:rsid w:val="00950C89"/>
    <w:rsid w:val="009D5913"/>
    <w:rsid w:val="00B42B7C"/>
    <w:rsid w:val="00B53B60"/>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5C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9646">
      <w:bodyDiv w:val="1"/>
      <w:marLeft w:val="390"/>
      <w:marRight w:val="390"/>
      <w:marTop w:val="0"/>
      <w:marBottom w:val="0"/>
      <w:divBdr>
        <w:top w:val="none" w:sz="0" w:space="0" w:color="auto"/>
        <w:left w:val="none" w:sz="0" w:space="0" w:color="auto"/>
        <w:bottom w:val="none" w:sz="0" w:space="0" w:color="auto"/>
        <w:right w:val="none" w:sz="0" w:space="0" w:color="auto"/>
      </w:divBdr>
      <w:divsChild>
        <w:div w:id="1507094516">
          <w:marLeft w:val="0"/>
          <w:marRight w:val="0"/>
          <w:marTop w:val="0"/>
          <w:marBottom w:val="0"/>
          <w:divBdr>
            <w:top w:val="none" w:sz="0" w:space="0" w:color="auto"/>
            <w:left w:val="none" w:sz="0" w:space="0" w:color="auto"/>
            <w:bottom w:val="none" w:sz="0" w:space="0" w:color="auto"/>
            <w:right w:val="none" w:sz="0" w:space="0" w:color="auto"/>
          </w:divBdr>
          <w:divsChild>
            <w:div w:id="1343894992">
              <w:marLeft w:val="810"/>
              <w:marRight w:val="810"/>
              <w:marTop w:val="360"/>
              <w:marBottom w:val="0"/>
              <w:divBdr>
                <w:top w:val="none" w:sz="0" w:space="0" w:color="auto"/>
                <w:left w:val="none" w:sz="0" w:space="0" w:color="auto"/>
                <w:bottom w:val="none" w:sz="0" w:space="0" w:color="auto"/>
                <w:right w:val="none" w:sz="0" w:space="0" w:color="auto"/>
              </w:divBdr>
              <w:divsChild>
                <w:div w:id="487019147">
                  <w:marLeft w:val="4005"/>
                  <w:marRight w:val="810"/>
                  <w:marTop w:val="0"/>
                  <w:marBottom w:val="0"/>
                  <w:divBdr>
                    <w:top w:val="none" w:sz="0" w:space="0" w:color="auto"/>
                    <w:left w:val="none" w:sz="0" w:space="0" w:color="auto"/>
                    <w:bottom w:val="none" w:sz="0" w:space="0" w:color="auto"/>
                    <w:right w:val="none" w:sz="0" w:space="0" w:color="auto"/>
                  </w:divBdr>
                </w:div>
              </w:divsChild>
            </w:div>
            <w:div w:id="854656304">
              <w:marLeft w:val="0"/>
              <w:marRight w:val="0"/>
              <w:marTop w:val="0"/>
              <w:marBottom w:val="0"/>
              <w:divBdr>
                <w:top w:val="none" w:sz="0" w:space="0" w:color="auto"/>
                <w:left w:val="none" w:sz="0" w:space="0" w:color="auto"/>
                <w:bottom w:val="none" w:sz="0" w:space="0" w:color="auto"/>
                <w:right w:val="none" w:sz="0" w:space="0" w:color="auto"/>
              </w:divBdr>
            </w:div>
            <w:div w:id="505095358">
              <w:marLeft w:val="0"/>
              <w:marRight w:val="0"/>
              <w:marTop w:val="0"/>
              <w:marBottom w:val="0"/>
              <w:divBdr>
                <w:top w:val="none" w:sz="0" w:space="0" w:color="auto"/>
                <w:left w:val="none" w:sz="0" w:space="0" w:color="auto"/>
                <w:bottom w:val="none" w:sz="0" w:space="0" w:color="auto"/>
                <w:right w:val="none" w:sz="0" w:space="0" w:color="auto"/>
              </w:divBdr>
            </w:div>
            <w:div w:id="19263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T/TXT/HTML/?uri=CELEX:32017G0119(01)&amp;from=EN" TargetMode="External"/><Relationship Id="rId18" Type="http://schemas.openxmlformats.org/officeDocument/2006/relationships/hyperlink" Target="http://eur-lex.europa.eu/legal-content/LT/TXT/HTML/?uri=CELEX:32017G0119(01)&amp;from=EN" TargetMode="External"/><Relationship Id="rId26" Type="http://schemas.openxmlformats.org/officeDocument/2006/relationships/hyperlink" Target="http://eur-lex.europa.eu/legal-content/LT/TXT/HTML/?uri=CELEX:32017G0119(01)&amp;from=EN" TargetMode="External"/><Relationship Id="rId39" Type="http://schemas.openxmlformats.org/officeDocument/2006/relationships/hyperlink" Target="http://eur-lex.europa.eu/legal-content/LT/TXT/HTML/?uri=CELEX:32017G0119(01)&amp;from=EN" TargetMode="External"/><Relationship Id="rId21" Type="http://schemas.openxmlformats.org/officeDocument/2006/relationships/hyperlink" Target="http://eur-lex.europa.eu/legal-content/LT/TXT/HTML/?uri=CELEX:32017G0119(01)&amp;from=EN" TargetMode="External"/><Relationship Id="rId34" Type="http://schemas.openxmlformats.org/officeDocument/2006/relationships/hyperlink" Target="http://eur-lex.europa.eu/legal-content/LT/TXT/HTML/?uri=CELEX:32017G0119(01)&amp;from=EN" TargetMode="External"/><Relationship Id="rId42" Type="http://schemas.openxmlformats.org/officeDocument/2006/relationships/hyperlink" Target="http://eur-lex.europa.eu/legal-content/LT/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LT/TXT/HTML/?uri=CELEX:32017G0119(01)&amp;from=EN" TargetMode="External"/><Relationship Id="rId29" Type="http://schemas.openxmlformats.org/officeDocument/2006/relationships/hyperlink" Target="http://eur-lex.europa.eu/legal-content/LT/AUTO/?uri=OJ:L:2004:026:TOC" TargetMode="External"/><Relationship Id="rId20" Type="http://schemas.openxmlformats.org/officeDocument/2006/relationships/hyperlink" Target="http://eur-lex.europa.eu/legal-content/LT/TXT/HTML/?uri=CELEX:32017G0119(01)&amp;from=EN" TargetMode="External"/><Relationship Id="rId41" Type="http://schemas.openxmlformats.org/officeDocument/2006/relationships/hyperlink" Target="http://eur-lex.europa.eu/legal-content/LT/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LT/TXT/HTML/?uri=CELEX:32017G0119(01)&amp;from=EN" TargetMode="External"/><Relationship Id="rId24" Type="http://schemas.openxmlformats.org/officeDocument/2006/relationships/hyperlink" Target="http://eur-lex.europa.eu/legal-content/LT/TXT/HTML/?uri=CELEX:32017G0119(01)&amp;from=EN" TargetMode="External"/><Relationship Id="rId32" Type="http://schemas.openxmlformats.org/officeDocument/2006/relationships/hyperlink" Target="http://eur-lex.europa.eu/legal-content/LT/TXT/HTML/?uri=CELEX:32017G0119(01)&amp;from=EN" TargetMode="External"/><Relationship Id="rId37" Type="http://schemas.openxmlformats.org/officeDocument/2006/relationships/hyperlink" Target="http://eur-lex.europa.eu/legal-content/LT/TXT/HTML/?uri=CELEX:32017G0119(01)&amp;from=EN" TargetMode="External"/><Relationship Id="rId40" Type="http://schemas.openxmlformats.org/officeDocument/2006/relationships/hyperlink" Target="http://eur-lex.europa.eu/legal-content/LT/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LT/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LT/TXT/HTML/?uri=CELEX:32017G0119(01)&amp;from=EN" TargetMode="External"/><Relationship Id="rId36" Type="http://schemas.openxmlformats.org/officeDocument/2006/relationships/hyperlink" Target="http://eur-lex.europa.eu/legal-content/LT/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LT/TXT/HTML/?uri=CELEX:32017G0119(01)&amp;from=EN" TargetMode="External"/><Relationship Id="rId31" Type="http://schemas.openxmlformats.org/officeDocument/2006/relationships/hyperlink" Target="http://eur-lex.europa.eu/legal-content/LT/AUTO/?uri=OJ:L:2003:181:TOC" TargetMode="External"/><Relationship Id="rId44" Type="http://schemas.openxmlformats.org/officeDocument/2006/relationships/hyperlink" Target="http://eur-lex.europa.eu/legal-content/LT/AUTO/?uri=OJ:C:2012:326:TOC" TargetMode="External"/><Relationship Id="rId43" Type="http://schemas.openxmlformats.org/officeDocument/2006/relationships/hyperlink" Target="http://eur-lex.europa.eu/legal-content/LT/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LT/TXT/HTML/?uri=CELEX:32017G0119(01)&amp;from=EN" TargetMode="External"/><Relationship Id="rId22" Type="http://schemas.openxmlformats.org/officeDocument/2006/relationships/hyperlink" Target="http://eur-lex.europa.eu/legal-content/LT/TXT/HTML/?uri=CELEX:32017G0119(01)&amp;from=EN" TargetMode="External"/><Relationship Id="rId27" Type="http://schemas.openxmlformats.org/officeDocument/2006/relationships/hyperlink" Target="http://eur-lex.europa.eu/legal-content/LT/AUTO/?uri=OJ:L:2002:162:TOC" TargetMode="External"/><Relationship Id="rId30" Type="http://schemas.openxmlformats.org/officeDocument/2006/relationships/hyperlink" Target="http://eur-lex.europa.eu/legal-content/LT/TXT/HTML/?uri=CELEX:32017G0119(01)&amp;from=EN" TargetMode="External"/><Relationship Id="rId35" Type="http://schemas.openxmlformats.org/officeDocument/2006/relationships/hyperlink" Target="http://eur-lex.europa.eu/legal-content/LT/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LT/TXT/HTML/?uri=CELEX:32017G0119(01)&amp;from=EN" TargetMode="External"/><Relationship Id="rId17" Type="http://schemas.openxmlformats.org/officeDocument/2006/relationships/hyperlink" Target="http://eur-lex.europa.eu/legal-content/LT/TXT/HTML/?uri=CELEX:32017G0119(01)&amp;from=EN" TargetMode="External"/><Relationship Id="rId25" Type="http://schemas.openxmlformats.org/officeDocument/2006/relationships/hyperlink" Target="http://eur-lex.europa.eu/legal-content/LT/AUTO/?uri=OJ:C:2000:197:TOC" TargetMode="External"/><Relationship Id="rId33" Type="http://schemas.openxmlformats.org/officeDocument/2006/relationships/hyperlink" Target="http://eur-lex.europa.eu/legal-content/LT/TXT/HTML/?uri=CELEX:32017G0119(01)&amp;from=EN" TargetMode="External"/><Relationship Id="rId38" Type="http://schemas.openxmlformats.org/officeDocument/2006/relationships/hyperlink" Target="http://eur-lex.europa.eu/legal-content/LT/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lt</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BF3C8FDA-9F48-4959-9DE6-1C1478BAB94A}"/>
</file>

<file path=customXml/itemProps2.xml><?xml version="1.0" encoding="utf-8"?>
<ds:datastoreItem xmlns:ds="http://schemas.openxmlformats.org/officeDocument/2006/customXml" ds:itemID="{BCB001E8-749F-4875-A231-7212E559F46B}"/>
</file>

<file path=customXml/itemProps3.xml><?xml version="1.0" encoding="utf-8"?>
<ds:datastoreItem xmlns:ds="http://schemas.openxmlformats.org/officeDocument/2006/customXml" ds:itemID="{6CD5AD4E-E219-4D5C-8FA6-9C0D38B95700}"/>
</file>

<file path=customXml/itemProps4.xml><?xml version="1.0" encoding="utf-8"?>
<ds:datastoreItem xmlns:ds="http://schemas.openxmlformats.org/officeDocument/2006/customXml" ds:itemID="{0C31256D-BA32-4C09-B794-E4F6A0876447}"/>
</file>

<file path=customXml/itemProps5.xml><?xml version="1.0" encoding="utf-8"?>
<ds:datastoreItem xmlns:ds="http://schemas.openxmlformats.org/officeDocument/2006/customXml" ds:itemID="{E26DBBC2-3987-4A3D-92F4-9F35BA13F58A}"/>
</file>

<file path=customXml/itemProps6.xml><?xml version="1.0" encoding="utf-8"?>
<ds:datastoreItem xmlns:ds="http://schemas.openxmlformats.org/officeDocument/2006/customXml" ds:itemID="{60CD0E86-230C-4A5B-A72C-970E52D10997}"/>
</file>

<file path=docProps/app.xml><?xml version="1.0" encoding="utf-8"?>
<Properties xmlns="http://schemas.openxmlformats.org/officeDocument/2006/extended-properties" xmlns:vt="http://schemas.openxmlformats.org/officeDocument/2006/docPropsVTypes">
  <Template>Normal.dotm</Template>
  <TotalTime>17</TotalTime>
  <Pages>9</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2017-01-24T11:08:00Z</dcterms:created>
  <dcterms:modified xsi:type="dcterms:W3CDTF">2017-02-06T10:00:00Z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0d3329f5-20f2-4089-a975-477b5ef54d9d</vt:lpwstr>
  </property>
  <property fmtid="{D5CDD505-2E9C-101B-9397-08002B2CF9AE}" pid="3" name="ContentTypeId">
    <vt:lpwstr>0x01010060E811F4364848C5AF33A5C5D17EA69D00C7CC3D0E509E1F4F858836043020A2C2</vt:lpwstr>
  </property>
</Properties>
</file>