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7A608"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PARAUGNOLĪGUMS PAR KOPĒJAS IZMEKLĒŠANAS GRUPAS IZVEIDI</w:t>
      </w:r>
    </w:p>
    <w:p w14:paraId="6F17A609"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Saskaņā ar: </w:t>
      </w:r>
    </w:p>
    <w:p w14:paraId="6F17A60A"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Lūgums norādīt piemērojamos juridiskos pamatus, kurus var izvēlēties no – bet ne tikai – šādiem instrumentiem:</w:t>
      </w:r>
      <w:r w:rsidRPr="0086108F">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0D" w14:textId="77777777" w:rsidTr="002930A2">
        <w:trPr>
          <w:tblCellSpacing w:w="0" w:type="dxa"/>
        </w:trPr>
        <w:tc>
          <w:tcPr>
            <w:tcW w:w="0" w:type="auto"/>
            <w:hideMark/>
          </w:tcPr>
          <w:p w14:paraId="6F17A60B"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0C"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 xml:space="preserve">13. </w:t>
            </w:r>
            <w:proofErr w:type="gramStart"/>
            <w:r w:rsidRPr="0086108F">
              <w:rPr>
                <w:rFonts w:asciiTheme="majorHAnsi" w:eastAsia="Times New Roman" w:hAnsiTheme="majorHAnsi" w:cs="Times New Roman"/>
                <w:i/>
                <w:iCs/>
                <w:color w:val="000000"/>
                <w:sz w:val="20"/>
                <w:szCs w:val="20"/>
                <w:lang w:eastAsia="en-GB"/>
              </w:rPr>
              <w:t>pants</w:t>
            </w:r>
            <w:proofErr w:type="gramEnd"/>
            <w:r w:rsidRPr="0086108F">
              <w:rPr>
                <w:rFonts w:asciiTheme="majorHAnsi" w:eastAsia="Times New Roman" w:hAnsiTheme="majorHAnsi" w:cs="Times New Roman"/>
                <w:i/>
                <w:iCs/>
                <w:color w:val="000000"/>
                <w:sz w:val="20"/>
                <w:szCs w:val="20"/>
                <w:lang w:eastAsia="en-GB"/>
              </w:rPr>
              <w:t xml:space="preserve"> 2000. </w:t>
            </w:r>
            <w:proofErr w:type="gramStart"/>
            <w:r w:rsidRPr="0086108F">
              <w:rPr>
                <w:rFonts w:asciiTheme="majorHAnsi" w:eastAsia="Times New Roman" w:hAnsiTheme="majorHAnsi" w:cs="Times New Roman"/>
                <w:i/>
                <w:iCs/>
                <w:color w:val="000000"/>
                <w:sz w:val="20"/>
                <w:szCs w:val="20"/>
                <w:lang w:eastAsia="en-GB"/>
              </w:rPr>
              <w:t>gada</w:t>
            </w:r>
            <w:proofErr w:type="gramEnd"/>
            <w:r w:rsidRPr="0086108F">
              <w:rPr>
                <w:rFonts w:asciiTheme="majorHAnsi" w:eastAsia="Times New Roman" w:hAnsiTheme="majorHAnsi" w:cs="Times New Roman"/>
                <w:i/>
                <w:iCs/>
                <w:color w:val="000000"/>
                <w:sz w:val="20"/>
                <w:szCs w:val="20"/>
                <w:lang w:eastAsia="en-GB"/>
              </w:rPr>
              <w:t xml:space="preserve"> 29. maija Konvencijā par Eiropas Savienības dalībvalstu savstarpēju palīdzību krimināllietās</w:t>
            </w:r>
            <w:r w:rsidRPr="0086108F">
              <w:rPr>
                <w:rFonts w:asciiTheme="majorHAnsi" w:eastAsia="Times New Roman" w:hAnsiTheme="majorHAnsi" w:cs="Times New Roman"/>
                <w:color w:val="000000"/>
                <w:sz w:val="20"/>
                <w:szCs w:val="20"/>
                <w:lang w:eastAsia="en-GB"/>
              </w:rPr>
              <w:t xml:space="preserve"> </w:t>
            </w:r>
            <w:hyperlink r:id="rId12" w:anchor="ntr1-C_2017018LV.01000201-E0001"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1</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0E"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8"/>
        <w:gridCol w:w="8778"/>
      </w:tblGrid>
      <w:tr w:rsidR="002930A2" w:rsidRPr="0086108F" w14:paraId="6F17A611" w14:textId="77777777" w:rsidTr="002930A2">
        <w:trPr>
          <w:tblCellSpacing w:w="0" w:type="dxa"/>
        </w:trPr>
        <w:tc>
          <w:tcPr>
            <w:tcW w:w="0" w:type="auto"/>
            <w:hideMark/>
          </w:tcPr>
          <w:p w14:paraId="6F17A60F"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10"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 xml:space="preserve">Padomes 2002. </w:t>
            </w:r>
            <w:proofErr w:type="gramStart"/>
            <w:r w:rsidRPr="0086108F">
              <w:rPr>
                <w:rFonts w:asciiTheme="majorHAnsi" w:eastAsia="Times New Roman" w:hAnsiTheme="majorHAnsi" w:cs="Times New Roman"/>
                <w:i/>
                <w:iCs/>
                <w:color w:val="000000"/>
                <w:sz w:val="20"/>
                <w:szCs w:val="20"/>
                <w:lang w:eastAsia="en-GB"/>
              </w:rPr>
              <w:t>gada</w:t>
            </w:r>
            <w:proofErr w:type="gramEnd"/>
            <w:r w:rsidRPr="0086108F">
              <w:rPr>
                <w:rFonts w:asciiTheme="majorHAnsi" w:eastAsia="Times New Roman" w:hAnsiTheme="majorHAnsi" w:cs="Times New Roman"/>
                <w:i/>
                <w:iCs/>
                <w:color w:val="000000"/>
                <w:sz w:val="20"/>
                <w:szCs w:val="20"/>
                <w:lang w:eastAsia="en-GB"/>
              </w:rPr>
              <w:t xml:space="preserve"> 13. jūnija Pamatlēmums par kopējām izmeklēšanas grupām</w:t>
            </w:r>
            <w:r w:rsidRPr="0086108F">
              <w:rPr>
                <w:rFonts w:asciiTheme="majorHAnsi" w:eastAsia="Times New Roman" w:hAnsiTheme="majorHAnsi" w:cs="Times New Roman"/>
                <w:color w:val="000000"/>
                <w:sz w:val="20"/>
                <w:szCs w:val="20"/>
                <w:lang w:eastAsia="en-GB"/>
              </w:rPr>
              <w:t xml:space="preserve"> </w:t>
            </w:r>
            <w:hyperlink r:id="rId13" w:anchor="ntr2-C_2017018LV.01000201-E0002"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2</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12"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15" w14:textId="77777777" w:rsidTr="002930A2">
        <w:trPr>
          <w:tblCellSpacing w:w="0" w:type="dxa"/>
        </w:trPr>
        <w:tc>
          <w:tcPr>
            <w:tcW w:w="0" w:type="auto"/>
            <w:hideMark/>
          </w:tcPr>
          <w:p w14:paraId="6F17A613"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14"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 xml:space="preserve">1. </w:t>
            </w:r>
            <w:proofErr w:type="gramStart"/>
            <w:r w:rsidRPr="0086108F">
              <w:rPr>
                <w:rFonts w:asciiTheme="majorHAnsi" w:eastAsia="Times New Roman" w:hAnsiTheme="majorHAnsi" w:cs="Times New Roman"/>
                <w:i/>
                <w:iCs/>
                <w:color w:val="000000"/>
                <w:sz w:val="20"/>
                <w:szCs w:val="20"/>
                <w:lang w:eastAsia="en-GB"/>
              </w:rPr>
              <w:t>pants</w:t>
            </w:r>
            <w:proofErr w:type="gramEnd"/>
            <w:r w:rsidRPr="0086108F">
              <w:rPr>
                <w:rFonts w:asciiTheme="majorHAnsi" w:eastAsia="Times New Roman" w:hAnsiTheme="majorHAnsi" w:cs="Times New Roman"/>
                <w:i/>
                <w:iCs/>
                <w:color w:val="000000"/>
                <w:sz w:val="20"/>
                <w:szCs w:val="20"/>
                <w:lang w:eastAsia="en-GB"/>
              </w:rPr>
              <w:t xml:space="preserve"> 2003. </w:t>
            </w:r>
            <w:proofErr w:type="gramStart"/>
            <w:r w:rsidRPr="0086108F">
              <w:rPr>
                <w:rFonts w:asciiTheme="majorHAnsi" w:eastAsia="Times New Roman" w:hAnsiTheme="majorHAnsi" w:cs="Times New Roman"/>
                <w:i/>
                <w:iCs/>
                <w:color w:val="000000"/>
                <w:sz w:val="20"/>
                <w:szCs w:val="20"/>
                <w:lang w:eastAsia="en-GB"/>
              </w:rPr>
              <w:t>gada</w:t>
            </w:r>
            <w:proofErr w:type="gramEnd"/>
            <w:r w:rsidRPr="0086108F">
              <w:rPr>
                <w:rFonts w:asciiTheme="majorHAnsi" w:eastAsia="Times New Roman" w:hAnsiTheme="majorHAnsi" w:cs="Times New Roman"/>
                <w:i/>
                <w:iCs/>
                <w:color w:val="000000"/>
                <w:sz w:val="20"/>
                <w:szCs w:val="20"/>
                <w:lang w:eastAsia="en-GB"/>
              </w:rPr>
              <w:t xml:space="preserve"> 29. </w:t>
            </w:r>
            <w:proofErr w:type="gramStart"/>
            <w:r w:rsidRPr="0086108F">
              <w:rPr>
                <w:rFonts w:asciiTheme="majorHAnsi" w:eastAsia="Times New Roman" w:hAnsiTheme="majorHAnsi" w:cs="Times New Roman"/>
                <w:i/>
                <w:iCs/>
                <w:color w:val="000000"/>
                <w:sz w:val="20"/>
                <w:szCs w:val="20"/>
                <w:lang w:eastAsia="en-GB"/>
              </w:rPr>
              <w:t>decembra</w:t>
            </w:r>
            <w:proofErr w:type="gramEnd"/>
            <w:r w:rsidRPr="0086108F">
              <w:rPr>
                <w:rFonts w:asciiTheme="majorHAnsi" w:eastAsia="Times New Roman" w:hAnsiTheme="majorHAnsi" w:cs="Times New Roman"/>
                <w:i/>
                <w:iCs/>
                <w:color w:val="000000"/>
                <w:sz w:val="20"/>
                <w:szCs w:val="20"/>
                <w:lang w:eastAsia="en-GB"/>
              </w:rPr>
              <w:t xml:space="preserve"> Nolīgumā starp Eiropas Savienību un Islandes Republiku un Norvēģijas Karalisti par to, kā piemērot dažus 2000. </w:t>
            </w:r>
            <w:proofErr w:type="gramStart"/>
            <w:r w:rsidRPr="0086108F">
              <w:rPr>
                <w:rFonts w:asciiTheme="majorHAnsi" w:eastAsia="Times New Roman" w:hAnsiTheme="majorHAnsi" w:cs="Times New Roman"/>
                <w:i/>
                <w:iCs/>
                <w:color w:val="000000"/>
                <w:sz w:val="20"/>
                <w:szCs w:val="20"/>
                <w:lang w:eastAsia="en-GB"/>
              </w:rPr>
              <w:t>gada</w:t>
            </w:r>
            <w:proofErr w:type="gramEnd"/>
            <w:r w:rsidRPr="0086108F">
              <w:rPr>
                <w:rFonts w:asciiTheme="majorHAnsi" w:eastAsia="Times New Roman" w:hAnsiTheme="majorHAnsi" w:cs="Times New Roman"/>
                <w:i/>
                <w:iCs/>
                <w:color w:val="000000"/>
                <w:sz w:val="20"/>
                <w:szCs w:val="20"/>
                <w:lang w:eastAsia="en-GB"/>
              </w:rPr>
              <w:t xml:space="preserve"> 29. </w:t>
            </w:r>
            <w:proofErr w:type="gramStart"/>
            <w:r w:rsidRPr="0086108F">
              <w:rPr>
                <w:rFonts w:asciiTheme="majorHAnsi" w:eastAsia="Times New Roman" w:hAnsiTheme="majorHAnsi" w:cs="Times New Roman"/>
                <w:i/>
                <w:iCs/>
                <w:color w:val="000000"/>
                <w:sz w:val="20"/>
                <w:szCs w:val="20"/>
                <w:lang w:eastAsia="en-GB"/>
              </w:rPr>
              <w:t>maija</w:t>
            </w:r>
            <w:proofErr w:type="gramEnd"/>
            <w:r w:rsidRPr="0086108F">
              <w:rPr>
                <w:rFonts w:asciiTheme="majorHAnsi" w:eastAsia="Times New Roman" w:hAnsiTheme="majorHAnsi" w:cs="Times New Roman"/>
                <w:i/>
                <w:iCs/>
                <w:color w:val="000000"/>
                <w:sz w:val="20"/>
                <w:szCs w:val="20"/>
                <w:lang w:eastAsia="en-GB"/>
              </w:rPr>
              <w:t xml:space="preserve"> Konvencijas par Eiropas Savienības dalībvalstu savstarpēju palīdzību krimināllietās un tās 2001. gada protokola noteikumus</w:t>
            </w:r>
            <w:r w:rsidRPr="0086108F">
              <w:rPr>
                <w:rFonts w:asciiTheme="majorHAnsi" w:eastAsia="Times New Roman" w:hAnsiTheme="majorHAnsi" w:cs="Times New Roman"/>
                <w:color w:val="000000"/>
                <w:sz w:val="20"/>
                <w:szCs w:val="20"/>
                <w:lang w:eastAsia="en-GB"/>
              </w:rPr>
              <w:t xml:space="preserve"> </w:t>
            </w:r>
            <w:hyperlink r:id="rId14" w:anchor="ntr3-C_2017018LV.01000201-E0003"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3</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16"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19" w14:textId="77777777" w:rsidTr="002930A2">
        <w:trPr>
          <w:tblCellSpacing w:w="0" w:type="dxa"/>
        </w:trPr>
        <w:tc>
          <w:tcPr>
            <w:tcW w:w="0" w:type="auto"/>
            <w:hideMark/>
          </w:tcPr>
          <w:p w14:paraId="6F17A617"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18"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5. pants Nolīgumā par savstarpējo juridisko palīdzību starp Eiropas Savienību un Amerikas Savienotajām Valstīm</w:t>
            </w:r>
            <w:r w:rsidRPr="0086108F">
              <w:rPr>
                <w:rFonts w:asciiTheme="majorHAnsi" w:eastAsia="Times New Roman" w:hAnsiTheme="majorHAnsi" w:cs="Times New Roman"/>
                <w:color w:val="000000"/>
                <w:sz w:val="20"/>
                <w:szCs w:val="20"/>
                <w:lang w:eastAsia="en-GB"/>
              </w:rPr>
              <w:t xml:space="preserve"> </w:t>
            </w:r>
            <w:hyperlink r:id="rId15" w:anchor="ntr4-C_2017018LV.01000201-E0004"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4</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1A"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1D" w14:textId="77777777" w:rsidTr="002930A2">
        <w:trPr>
          <w:tblCellSpacing w:w="0" w:type="dxa"/>
        </w:trPr>
        <w:tc>
          <w:tcPr>
            <w:tcW w:w="0" w:type="auto"/>
            <w:hideMark/>
          </w:tcPr>
          <w:p w14:paraId="6F17A61B"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1C"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 xml:space="preserve">20. </w:t>
            </w:r>
            <w:proofErr w:type="gramStart"/>
            <w:r w:rsidRPr="0086108F">
              <w:rPr>
                <w:rFonts w:asciiTheme="majorHAnsi" w:eastAsia="Times New Roman" w:hAnsiTheme="majorHAnsi" w:cs="Times New Roman"/>
                <w:i/>
                <w:iCs/>
                <w:color w:val="000000"/>
                <w:sz w:val="20"/>
                <w:szCs w:val="20"/>
                <w:lang w:eastAsia="en-GB"/>
              </w:rPr>
              <w:t>pants</w:t>
            </w:r>
            <w:proofErr w:type="gramEnd"/>
            <w:r w:rsidRPr="0086108F">
              <w:rPr>
                <w:rFonts w:asciiTheme="majorHAnsi" w:eastAsia="Times New Roman" w:hAnsiTheme="majorHAnsi" w:cs="Times New Roman"/>
                <w:i/>
                <w:iCs/>
                <w:color w:val="000000"/>
                <w:sz w:val="20"/>
                <w:szCs w:val="20"/>
                <w:lang w:eastAsia="en-GB"/>
              </w:rPr>
              <w:t xml:space="preserve"> 1959. </w:t>
            </w:r>
            <w:proofErr w:type="gramStart"/>
            <w:r w:rsidRPr="0086108F">
              <w:rPr>
                <w:rFonts w:asciiTheme="majorHAnsi" w:eastAsia="Times New Roman" w:hAnsiTheme="majorHAnsi" w:cs="Times New Roman"/>
                <w:i/>
                <w:iCs/>
                <w:color w:val="000000"/>
                <w:sz w:val="20"/>
                <w:szCs w:val="20"/>
                <w:lang w:eastAsia="en-GB"/>
              </w:rPr>
              <w:t>gada</w:t>
            </w:r>
            <w:proofErr w:type="gramEnd"/>
            <w:r w:rsidRPr="0086108F">
              <w:rPr>
                <w:rFonts w:asciiTheme="majorHAnsi" w:eastAsia="Times New Roman" w:hAnsiTheme="majorHAnsi" w:cs="Times New Roman"/>
                <w:i/>
                <w:iCs/>
                <w:color w:val="000000"/>
                <w:sz w:val="20"/>
                <w:szCs w:val="20"/>
                <w:lang w:eastAsia="en-GB"/>
              </w:rPr>
              <w:t xml:space="preserve"> 20. aprīļa Eiropas Konvencijas par savstarpējo palīdzību krimināllietās Otrajā papildprotokolā</w:t>
            </w:r>
            <w:r w:rsidRPr="0086108F">
              <w:rPr>
                <w:rFonts w:asciiTheme="majorHAnsi" w:eastAsia="Times New Roman" w:hAnsiTheme="majorHAnsi" w:cs="Times New Roman"/>
                <w:color w:val="000000"/>
                <w:sz w:val="20"/>
                <w:szCs w:val="20"/>
                <w:lang w:eastAsia="en-GB"/>
              </w:rPr>
              <w:t xml:space="preserve"> </w:t>
            </w:r>
            <w:hyperlink r:id="rId16" w:anchor="ntr5-C_2017018LV.01000201-E0005"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5</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1E"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21" w14:textId="77777777" w:rsidTr="002930A2">
        <w:trPr>
          <w:tblCellSpacing w:w="0" w:type="dxa"/>
        </w:trPr>
        <w:tc>
          <w:tcPr>
            <w:tcW w:w="0" w:type="auto"/>
            <w:hideMark/>
          </w:tcPr>
          <w:p w14:paraId="6F17A61F"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20"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 xml:space="preserve">9. </w:t>
            </w:r>
            <w:proofErr w:type="gramStart"/>
            <w:r w:rsidRPr="0086108F">
              <w:rPr>
                <w:rFonts w:asciiTheme="majorHAnsi" w:eastAsia="Times New Roman" w:hAnsiTheme="majorHAnsi" w:cs="Times New Roman"/>
                <w:i/>
                <w:iCs/>
                <w:color w:val="000000"/>
                <w:sz w:val="20"/>
                <w:szCs w:val="20"/>
                <w:lang w:eastAsia="en-GB"/>
              </w:rPr>
              <w:t>panta</w:t>
            </w:r>
            <w:proofErr w:type="gramEnd"/>
            <w:r w:rsidRPr="0086108F">
              <w:rPr>
                <w:rFonts w:asciiTheme="majorHAnsi" w:eastAsia="Times New Roman" w:hAnsiTheme="majorHAnsi" w:cs="Times New Roman"/>
                <w:i/>
                <w:iCs/>
                <w:color w:val="000000"/>
                <w:sz w:val="20"/>
                <w:szCs w:val="20"/>
                <w:lang w:eastAsia="en-GB"/>
              </w:rPr>
              <w:t xml:space="preserve"> 1. punkta c) apakšpunkts Apvienoto Nāciju Organizācijas Konvencijā pret narkotisko un psihotropo vielu nelegālu apriti (1988)</w:t>
            </w:r>
            <w:r w:rsidRPr="0086108F">
              <w:rPr>
                <w:rFonts w:asciiTheme="majorHAnsi" w:eastAsia="Times New Roman" w:hAnsiTheme="majorHAnsi" w:cs="Times New Roman"/>
                <w:color w:val="000000"/>
                <w:sz w:val="20"/>
                <w:szCs w:val="20"/>
                <w:lang w:eastAsia="en-GB"/>
              </w:rPr>
              <w:t xml:space="preserve"> </w:t>
            </w:r>
            <w:hyperlink r:id="rId17" w:anchor="ntr6-C_2017018LV.01000201-E0006"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6</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22"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25" w14:textId="77777777" w:rsidTr="002930A2">
        <w:trPr>
          <w:tblCellSpacing w:w="0" w:type="dxa"/>
        </w:trPr>
        <w:tc>
          <w:tcPr>
            <w:tcW w:w="0" w:type="auto"/>
            <w:hideMark/>
          </w:tcPr>
          <w:p w14:paraId="6F17A623"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24"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19. pants Apvienoto Nāciju Organizācijas Konvencijā pret transnacionālo organizēto noziedzību (2000)</w:t>
            </w:r>
            <w:r w:rsidRPr="0086108F">
              <w:rPr>
                <w:rFonts w:asciiTheme="majorHAnsi" w:eastAsia="Times New Roman" w:hAnsiTheme="majorHAnsi" w:cs="Times New Roman"/>
                <w:color w:val="000000"/>
                <w:sz w:val="20"/>
                <w:szCs w:val="20"/>
                <w:lang w:eastAsia="en-GB"/>
              </w:rPr>
              <w:t xml:space="preserve"> </w:t>
            </w:r>
            <w:hyperlink r:id="rId18" w:anchor="ntr7-C_2017018LV.01000201-E0007"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7</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26"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6"/>
        <w:gridCol w:w="8760"/>
      </w:tblGrid>
      <w:tr w:rsidR="002930A2" w:rsidRPr="0086108F" w14:paraId="6F17A629" w14:textId="77777777" w:rsidTr="002930A2">
        <w:trPr>
          <w:tblCellSpacing w:w="0" w:type="dxa"/>
        </w:trPr>
        <w:tc>
          <w:tcPr>
            <w:tcW w:w="0" w:type="auto"/>
            <w:hideMark/>
          </w:tcPr>
          <w:p w14:paraId="6F17A627"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28"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49. pants Apvienoto Nāciju Organizācijas Pretkorupcijas konvencijā (2003)</w:t>
            </w:r>
            <w:r w:rsidRPr="0086108F">
              <w:rPr>
                <w:rFonts w:asciiTheme="majorHAnsi" w:eastAsia="Times New Roman" w:hAnsiTheme="majorHAnsi" w:cs="Times New Roman"/>
                <w:color w:val="000000"/>
                <w:sz w:val="20"/>
                <w:szCs w:val="20"/>
                <w:lang w:eastAsia="en-GB"/>
              </w:rPr>
              <w:t xml:space="preserve"> </w:t>
            </w:r>
            <w:hyperlink r:id="rId19" w:anchor="ntr8-C_2017018LV.01000201-E0008"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8</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tc>
      </w:tr>
    </w:tbl>
    <w:p w14:paraId="6F17A62A"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4"/>
        <w:gridCol w:w="8762"/>
      </w:tblGrid>
      <w:tr w:rsidR="002930A2" w:rsidRPr="00477F3C" w14:paraId="6F17A62D" w14:textId="77777777" w:rsidTr="002930A2">
        <w:trPr>
          <w:tblCellSpacing w:w="0" w:type="dxa"/>
        </w:trPr>
        <w:tc>
          <w:tcPr>
            <w:tcW w:w="0" w:type="auto"/>
            <w:hideMark/>
          </w:tcPr>
          <w:p w14:paraId="6F17A62B"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2C"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val="fr-FR" w:eastAsia="en-GB"/>
              </w:rPr>
            </w:pPr>
            <w:r w:rsidRPr="0086108F">
              <w:rPr>
                <w:rFonts w:asciiTheme="majorHAnsi" w:eastAsia="Times New Roman" w:hAnsiTheme="majorHAnsi" w:cs="Times New Roman"/>
                <w:i/>
                <w:iCs/>
                <w:color w:val="000000"/>
                <w:sz w:val="20"/>
                <w:szCs w:val="20"/>
                <w:lang w:val="fr-FR" w:eastAsia="en-GB"/>
              </w:rPr>
              <w:t>27. pants Konvencijā par policijas sadarbību Dienvidaustrumeiropā (2006)</w:t>
            </w:r>
            <w:r w:rsidRPr="0086108F">
              <w:rPr>
                <w:rFonts w:asciiTheme="majorHAnsi" w:eastAsia="Times New Roman" w:hAnsiTheme="majorHAnsi" w:cs="Times New Roman"/>
                <w:color w:val="000000"/>
                <w:sz w:val="20"/>
                <w:szCs w:val="20"/>
                <w:lang w:val="fr-FR" w:eastAsia="en-GB"/>
              </w:rPr>
              <w:t xml:space="preserve"> </w:t>
            </w:r>
            <w:hyperlink r:id="rId20" w:anchor="ntr9-C_2017018LV.01000201-E0009" w:history="1">
              <w:r w:rsidRPr="0086108F">
                <w:rPr>
                  <w:rFonts w:asciiTheme="majorHAnsi" w:eastAsia="Times New Roman" w:hAnsiTheme="majorHAnsi" w:cs="Times New Roman"/>
                  <w:color w:val="0000FF"/>
                  <w:sz w:val="20"/>
                  <w:szCs w:val="20"/>
                  <w:u w:val="single"/>
                  <w:lang w:val="fr-FR" w:eastAsia="en-GB"/>
                </w:rPr>
                <w:t> (</w:t>
              </w:r>
              <w:r w:rsidRPr="0086108F">
                <w:rPr>
                  <w:rFonts w:asciiTheme="majorHAnsi" w:eastAsia="Times New Roman" w:hAnsiTheme="majorHAnsi" w:cs="Times New Roman"/>
                  <w:color w:val="0000FF"/>
                  <w:sz w:val="20"/>
                  <w:szCs w:val="20"/>
                  <w:u w:val="single"/>
                  <w:vertAlign w:val="superscript"/>
                  <w:lang w:val="fr-FR" w:eastAsia="en-GB"/>
                </w:rPr>
                <w:t>9</w:t>
              </w:r>
              <w:r w:rsidRPr="0086108F">
                <w:rPr>
                  <w:rFonts w:asciiTheme="majorHAnsi" w:eastAsia="Times New Roman" w:hAnsiTheme="majorHAnsi" w:cs="Times New Roman"/>
                  <w:color w:val="0000FF"/>
                  <w:sz w:val="20"/>
                  <w:szCs w:val="20"/>
                  <w:u w:val="single"/>
                  <w:lang w:val="fr-FR" w:eastAsia="en-GB"/>
                </w:rPr>
                <w:t>)</w:t>
              </w:r>
            </w:hyperlink>
            <w:r w:rsidRPr="0086108F">
              <w:rPr>
                <w:rFonts w:asciiTheme="majorHAnsi" w:eastAsia="Times New Roman" w:hAnsiTheme="majorHAnsi" w:cs="Times New Roman"/>
                <w:color w:val="000000"/>
                <w:sz w:val="20"/>
                <w:szCs w:val="20"/>
                <w:lang w:val="fr-FR" w:eastAsia="en-GB"/>
              </w:rPr>
              <w:t>.]</w:t>
            </w:r>
          </w:p>
        </w:tc>
      </w:tr>
    </w:tbl>
    <w:p w14:paraId="2452CF9E" w14:textId="77777777" w:rsidR="0086108F" w:rsidRDefault="0086108F" w:rsidP="002930A2">
      <w:pPr>
        <w:spacing w:before="240" w:after="120" w:line="240" w:lineRule="auto"/>
        <w:jc w:val="both"/>
        <w:rPr>
          <w:rFonts w:asciiTheme="majorHAnsi" w:eastAsia="Times New Roman" w:hAnsiTheme="majorHAnsi" w:cs="Times New Roman"/>
          <w:b/>
          <w:bCs/>
          <w:color w:val="000000"/>
          <w:lang w:val="fr-FR" w:eastAsia="en-GB"/>
        </w:rPr>
      </w:pPr>
    </w:p>
    <w:p w14:paraId="6F17A62E"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val="fr-FR" w:eastAsia="en-GB"/>
        </w:rPr>
      </w:pPr>
      <w:r w:rsidRPr="0086108F">
        <w:rPr>
          <w:rFonts w:asciiTheme="majorHAnsi" w:eastAsia="Times New Roman" w:hAnsiTheme="majorHAnsi" w:cs="Times New Roman"/>
          <w:b/>
          <w:bCs/>
          <w:color w:val="000000"/>
          <w:lang w:val="fr-FR" w:eastAsia="en-GB"/>
        </w:rPr>
        <w:t xml:space="preserve">1.   Nolīguma puses </w:t>
      </w:r>
    </w:p>
    <w:p w14:paraId="6F17A62F" w14:textId="77777777" w:rsidR="002930A2" w:rsidRDefault="002930A2" w:rsidP="002930A2">
      <w:pPr>
        <w:spacing w:before="120" w:after="0" w:line="240" w:lineRule="auto"/>
        <w:jc w:val="both"/>
        <w:rPr>
          <w:rFonts w:asciiTheme="majorHAnsi" w:eastAsia="Times New Roman" w:hAnsiTheme="majorHAnsi" w:cs="Times New Roman"/>
          <w:color w:val="000000"/>
          <w:lang w:val="fr-FR" w:eastAsia="en-GB"/>
        </w:rPr>
      </w:pPr>
      <w:r w:rsidRPr="0086108F">
        <w:rPr>
          <w:rFonts w:asciiTheme="majorHAnsi" w:eastAsia="Times New Roman" w:hAnsiTheme="majorHAnsi" w:cs="Times New Roman"/>
          <w:color w:val="000000"/>
          <w:lang w:val="fr-FR" w:eastAsia="en-GB"/>
        </w:rPr>
        <w:t>Turpmāk norādītās puses ir noslēgušas nolīgumu par kopējas izmeklēšanas grupas (turpmāk – “KIG”) izveidi:</w:t>
      </w:r>
    </w:p>
    <w:p w14:paraId="46704DCF" w14:textId="77777777" w:rsidR="0086108F" w:rsidRPr="0086108F" w:rsidRDefault="0086108F" w:rsidP="002930A2">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930A2" w:rsidRPr="0086108F" w14:paraId="6F17A633" w14:textId="77777777" w:rsidTr="002930A2">
        <w:trPr>
          <w:tblCellSpacing w:w="0" w:type="dxa"/>
        </w:trPr>
        <w:tc>
          <w:tcPr>
            <w:tcW w:w="0" w:type="auto"/>
            <w:hideMark/>
          </w:tcPr>
          <w:p w14:paraId="6F17A630" w14:textId="56884FF5" w:rsidR="002930A2" w:rsidRPr="0087360F" w:rsidRDefault="002930A2" w:rsidP="002930A2">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15"/>
            </w:tblGrid>
            <w:tr w:rsidR="0086108F" w:rsidRPr="00477F3C" w14:paraId="4B6E787A" w14:textId="77777777" w:rsidTr="00154D26">
              <w:tc>
                <w:tcPr>
                  <w:tcW w:w="8815" w:type="dxa"/>
                </w:tcPr>
                <w:p w14:paraId="51F8011E" w14:textId="44C98924" w:rsidR="0086108F" w:rsidRPr="0087360F" w:rsidRDefault="0086108F" w:rsidP="0086108F">
                  <w:pPr>
                    <w:pStyle w:val="ListParagraph"/>
                    <w:spacing w:before="120"/>
                    <w:ind w:left="23"/>
                    <w:jc w:val="both"/>
                    <w:rPr>
                      <w:rFonts w:asciiTheme="majorHAnsi" w:eastAsia="Times New Roman" w:hAnsiTheme="majorHAnsi" w:cs="Times New Roman"/>
                      <w:b/>
                      <w:color w:val="000000"/>
                      <w:lang w:val="fr-FR" w:eastAsia="en-GB"/>
                    </w:rPr>
                  </w:pPr>
                  <w:proofErr w:type="gramStart"/>
                  <w:r w:rsidRPr="0087360F">
                    <w:rPr>
                      <w:rFonts w:asciiTheme="majorHAnsi" w:eastAsia="Times New Roman" w:hAnsiTheme="majorHAnsi" w:cs="Times New Roman"/>
                      <w:b/>
                      <w:color w:val="000000"/>
                      <w:lang w:val="fr-FR" w:eastAsia="en-GB"/>
                    </w:rPr>
                    <w:t>1.[</w:t>
                  </w:r>
                  <w:proofErr w:type="gramEnd"/>
                  <w:r w:rsidRPr="0087360F">
                    <w:rPr>
                      <w:rFonts w:asciiTheme="majorHAnsi" w:eastAsia="Times New Roman" w:hAnsiTheme="majorHAnsi" w:cs="Times New Roman"/>
                      <w:b/>
                      <w:iCs/>
                      <w:color w:val="000000"/>
                      <w:lang w:val="fr-FR" w:eastAsia="en-GB"/>
                    </w:rPr>
                    <w:t>Ievietot pirmā valsts kompetentā dienesta/iestādes Nolīguma puses nosaukumu</w:t>
                  </w:r>
                  <w:r w:rsidRPr="0087360F">
                    <w:rPr>
                      <w:rFonts w:asciiTheme="majorHAnsi" w:eastAsia="Times New Roman" w:hAnsiTheme="majorHAnsi" w:cs="Times New Roman"/>
                      <w:b/>
                      <w:color w:val="000000"/>
                      <w:lang w:val="fr-FR" w:eastAsia="en-GB"/>
                    </w:rPr>
                    <w:t>]</w:t>
                  </w:r>
                </w:p>
                <w:p w14:paraId="65E17EED" w14:textId="77777777" w:rsidR="0086108F" w:rsidRPr="0087360F" w:rsidRDefault="0086108F" w:rsidP="0086108F">
                  <w:pPr>
                    <w:spacing w:before="120"/>
                    <w:jc w:val="both"/>
                    <w:rPr>
                      <w:rFonts w:asciiTheme="majorHAnsi" w:eastAsia="Times New Roman" w:hAnsiTheme="majorHAnsi" w:cs="Times New Roman"/>
                      <w:i/>
                      <w:iCs/>
                      <w:color w:val="000000"/>
                      <w:lang w:val="fr-FR" w:eastAsia="en-GB"/>
                    </w:rPr>
                  </w:pPr>
                </w:p>
                <w:p w14:paraId="637CF276" w14:textId="32D3A74B" w:rsidR="0086108F" w:rsidRPr="0087360F" w:rsidRDefault="0086108F" w:rsidP="0086108F">
                  <w:pPr>
                    <w:spacing w:before="120"/>
                    <w:jc w:val="both"/>
                    <w:rPr>
                      <w:rFonts w:asciiTheme="majorHAnsi" w:eastAsia="Times New Roman" w:hAnsiTheme="majorHAnsi" w:cs="Times New Roman"/>
                      <w:i/>
                      <w:iCs/>
                      <w:color w:val="000000"/>
                      <w:lang w:val="fr-FR" w:eastAsia="en-GB"/>
                    </w:rPr>
                  </w:pPr>
                </w:p>
              </w:tc>
            </w:tr>
          </w:tbl>
          <w:p w14:paraId="6F17A631" w14:textId="0A31E889" w:rsidR="002930A2" w:rsidRPr="0087360F" w:rsidRDefault="002930A2" w:rsidP="002930A2">
            <w:pPr>
              <w:spacing w:before="120" w:after="0" w:line="240" w:lineRule="auto"/>
              <w:jc w:val="both"/>
              <w:rPr>
                <w:rFonts w:asciiTheme="majorHAnsi" w:eastAsia="Times New Roman" w:hAnsiTheme="majorHAnsi" w:cs="Times New Roman"/>
                <w:color w:val="000000"/>
                <w:lang w:val="fr-FR" w:eastAsia="en-GB"/>
              </w:rPr>
            </w:pPr>
          </w:p>
          <w:p w14:paraId="23C3F3D9" w14:textId="3D110BA1" w:rsidR="002930A2" w:rsidRDefault="0086108F"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U</w:t>
            </w:r>
            <w:r w:rsidR="002930A2" w:rsidRPr="0086108F">
              <w:rPr>
                <w:rFonts w:asciiTheme="majorHAnsi" w:eastAsia="Times New Roman" w:hAnsiTheme="majorHAnsi" w:cs="Times New Roman"/>
                <w:color w:val="000000"/>
                <w:lang w:eastAsia="en-GB"/>
              </w:rPr>
              <w:t>n</w:t>
            </w:r>
          </w:p>
          <w:p w14:paraId="6F17A632" w14:textId="77777777" w:rsidR="0086108F" w:rsidRPr="0086108F" w:rsidRDefault="0086108F" w:rsidP="002930A2">
            <w:pPr>
              <w:spacing w:before="120" w:after="0" w:line="240" w:lineRule="auto"/>
              <w:jc w:val="both"/>
              <w:rPr>
                <w:rFonts w:asciiTheme="majorHAnsi" w:eastAsia="Times New Roman" w:hAnsiTheme="majorHAnsi" w:cs="Times New Roman"/>
                <w:color w:val="000000"/>
                <w:lang w:eastAsia="en-GB"/>
              </w:rPr>
            </w:pPr>
          </w:p>
        </w:tc>
      </w:tr>
    </w:tbl>
    <w:p w14:paraId="6F17A634"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930A2" w:rsidRPr="0086108F" w14:paraId="6F17A637" w14:textId="77777777" w:rsidTr="002930A2">
        <w:trPr>
          <w:tblCellSpacing w:w="0" w:type="dxa"/>
        </w:trPr>
        <w:tc>
          <w:tcPr>
            <w:tcW w:w="0" w:type="auto"/>
            <w:hideMark/>
          </w:tcPr>
          <w:p w14:paraId="6F17A635" w14:textId="7AA19451"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11"/>
            </w:tblGrid>
            <w:tr w:rsidR="0086108F" w:rsidRPr="0086108F" w14:paraId="40B0F060" w14:textId="77777777" w:rsidTr="0072504D">
              <w:tc>
                <w:tcPr>
                  <w:tcW w:w="8811" w:type="dxa"/>
                </w:tcPr>
                <w:p w14:paraId="16CF4702" w14:textId="77777777" w:rsidR="0086108F" w:rsidRPr="0086108F" w:rsidRDefault="0086108F" w:rsidP="000C65D6">
                  <w:pPr>
                    <w:spacing w:before="120"/>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2.[</w:t>
                  </w:r>
                  <w:r w:rsidRPr="0086108F">
                    <w:rPr>
                      <w:rFonts w:asciiTheme="majorHAnsi" w:eastAsia="Times New Roman" w:hAnsiTheme="majorHAnsi" w:cs="Times New Roman"/>
                      <w:b/>
                      <w:iCs/>
                      <w:color w:val="000000"/>
                      <w:lang w:eastAsia="en-GB"/>
                    </w:rPr>
                    <w:t>Ievietot otrā valsts kompetentā dienesta/iestādes Nolīguma puses nosaukumu</w:t>
                  </w:r>
                  <w:r w:rsidRPr="0086108F">
                    <w:rPr>
                      <w:rFonts w:asciiTheme="majorHAnsi" w:eastAsia="Times New Roman" w:hAnsiTheme="majorHAnsi" w:cs="Times New Roman"/>
                      <w:b/>
                      <w:color w:val="000000"/>
                      <w:lang w:eastAsia="en-GB"/>
                    </w:rPr>
                    <w:t>]</w:t>
                  </w:r>
                </w:p>
                <w:p w14:paraId="28E3C356" w14:textId="77777777" w:rsidR="0086108F" w:rsidRDefault="0086108F" w:rsidP="000C65D6">
                  <w:pPr>
                    <w:spacing w:before="120"/>
                    <w:jc w:val="both"/>
                    <w:rPr>
                      <w:rFonts w:asciiTheme="majorHAnsi" w:eastAsia="Times New Roman" w:hAnsiTheme="majorHAnsi" w:cs="Times New Roman"/>
                      <w:color w:val="000000"/>
                      <w:lang w:eastAsia="en-GB"/>
                    </w:rPr>
                  </w:pPr>
                </w:p>
                <w:p w14:paraId="5A3F1261" w14:textId="7CEB744B" w:rsidR="0086108F" w:rsidRPr="0086108F" w:rsidRDefault="0086108F" w:rsidP="000C65D6">
                  <w:pPr>
                    <w:spacing w:before="120"/>
                    <w:jc w:val="both"/>
                    <w:rPr>
                      <w:rFonts w:asciiTheme="majorHAnsi" w:eastAsia="Times New Roman" w:hAnsiTheme="majorHAnsi" w:cs="Times New Roman"/>
                      <w:i/>
                      <w:iCs/>
                      <w:color w:val="000000"/>
                      <w:lang w:eastAsia="en-GB"/>
                    </w:rPr>
                  </w:pPr>
                </w:p>
              </w:tc>
            </w:tr>
          </w:tbl>
          <w:p w14:paraId="6F17A636" w14:textId="170E2688"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
        </w:tc>
      </w:tr>
    </w:tbl>
    <w:p w14:paraId="6F17A638"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Šā nolīguma puses, savstarpēji vienojoties, var nolemt uzaicināt citu valstu dienestus vai iestādes kļūt par šā nolīguma pusēm.</w:t>
      </w:r>
    </w:p>
    <w:p w14:paraId="029F0E30"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39"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2.   KIG mērķis </w:t>
      </w:r>
    </w:p>
    <w:p w14:paraId="6F17A63A"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Šajā nolīgumā KIG izveide paredzēta šādam mērķim:</w:t>
      </w:r>
    </w:p>
    <w:tbl>
      <w:tblPr>
        <w:tblStyle w:val="TableGrid"/>
        <w:tblW w:w="0" w:type="auto"/>
        <w:tblLook w:val="04A0" w:firstRow="1" w:lastRow="0" w:firstColumn="1" w:lastColumn="0" w:noHBand="0" w:noVBand="1"/>
      </w:tblPr>
      <w:tblGrid>
        <w:gridCol w:w="9242"/>
      </w:tblGrid>
      <w:tr w:rsidR="0086108F" w:rsidRPr="0086108F" w14:paraId="403F5D9B" w14:textId="77777777" w:rsidTr="009A6C61">
        <w:trPr>
          <w:trHeight w:val="2185"/>
        </w:trPr>
        <w:tc>
          <w:tcPr>
            <w:tcW w:w="9242" w:type="dxa"/>
          </w:tcPr>
          <w:p w14:paraId="71E61348" w14:textId="77777777" w:rsidR="0086108F" w:rsidRPr="0086108F" w:rsidRDefault="0086108F" w:rsidP="00DF491F">
            <w:pPr>
              <w:spacing w:before="120"/>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lastRenderedPageBreak/>
              <w:t>[</w:t>
            </w:r>
            <w:r w:rsidRPr="0086108F">
              <w:rPr>
                <w:rFonts w:asciiTheme="majorHAnsi" w:eastAsia="Times New Roman" w:hAnsiTheme="majorHAnsi" w:cs="Times New Roman"/>
                <w:b/>
                <w:iCs/>
                <w:color w:val="000000"/>
                <w:lang w:eastAsia="en-GB"/>
              </w:rPr>
              <w:t>Lūgums sniegt KIG konkrētā mērķa aprakstu.</w:t>
            </w:r>
            <w:r w:rsidRPr="0086108F">
              <w:rPr>
                <w:rFonts w:asciiTheme="majorHAnsi" w:eastAsia="Times New Roman" w:hAnsiTheme="majorHAnsi" w:cs="Times New Roman"/>
                <w:b/>
                <w:color w:val="000000"/>
                <w:lang w:eastAsia="en-GB"/>
              </w:rPr>
              <w:t xml:space="preserve"> </w:t>
            </w:r>
          </w:p>
          <w:p w14:paraId="227E9364" w14:textId="77777777" w:rsidR="0086108F" w:rsidRPr="0086108F" w:rsidRDefault="0086108F" w:rsidP="00DF491F">
            <w:pPr>
              <w:spacing w:before="120"/>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 xml:space="preserve">Šis apraksts var ietvert iesaistītajās valstīs </w:t>
            </w:r>
            <w:proofErr w:type="gramStart"/>
            <w:r w:rsidRPr="0086108F">
              <w:rPr>
                <w:rFonts w:asciiTheme="majorHAnsi" w:eastAsia="Times New Roman" w:hAnsiTheme="majorHAnsi" w:cs="Times New Roman"/>
                <w:i/>
                <w:iCs/>
                <w:color w:val="000000"/>
                <w:sz w:val="20"/>
                <w:szCs w:val="20"/>
                <w:lang w:eastAsia="en-GB"/>
              </w:rPr>
              <w:t>izmeklētā(</w:t>
            </w:r>
            <w:proofErr w:type="gramEnd"/>
            <w:r w:rsidRPr="0086108F">
              <w:rPr>
                <w:rFonts w:asciiTheme="majorHAnsi" w:eastAsia="Times New Roman" w:hAnsiTheme="majorHAnsi" w:cs="Times New Roman"/>
                <w:i/>
                <w:iCs/>
                <w:color w:val="000000"/>
                <w:sz w:val="20"/>
                <w:szCs w:val="20"/>
                <w:lang w:eastAsia="en-GB"/>
              </w:rPr>
              <w:t>-o) nozieguma(-u) apstākļus (datums, vieta un raksturs) un, attiecīgā gadījumā, atsauci uz valstī notiekošajām procedūrām. Ar konkrētām lietām saistīti personas dati minami pēc iespējas mazāk.</w:t>
            </w:r>
            <w:r w:rsidRPr="0086108F">
              <w:rPr>
                <w:rFonts w:asciiTheme="majorHAnsi" w:eastAsia="Times New Roman" w:hAnsiTheme="majorHAnsi" w:cs="Times New Roman"/>
                <w:color w:val="000000"/>
                <w:sz w:val="20"/>
                <w:szCs w:val="20"/>
                <w:lang w:eastAsia="en-GB"/>
              </w:rPr>
              <w:t xml:space="preserve"> </w:t>
            </w:r>
          </w:p>
          <w:p w14:paraId="69C6EEE9" w14:textId="77777777" w:rsidR="0086108F" w:rsidRDefault="0086108F" w:rsidP="00DF491F">
            <w:pPr>
              <w:spacing w:before="120"/>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Šajā iedaļā būtu arī īsi jāapraksta KIG mērķi (tostarp, piemēram, pierādījumu vākšana, aizdomās turēto personu koordinēta aizturēšana, aktīvu iesaldēšana …). Šajā sakarā pusēm būtu jāapsver iespēja kā vienu no KIG mērķiem iekļaut finanšu izmeklēšanas ierosināšanu un pabeigšanu</w:t>
            </w:r>
            <w:r w:rsidRPr="0086108F">
              <w:rPr>
                <w:rFonts w:asciiTheme="majorHAnsi" w:eastAsia="Times New Roman" w:hAnsiTheme="majorHAnsi" w:cs="Times New Roman"/>
                <w:color w:val="000000"/>
                <w:sz w:val="20"/>
                <w:szCs w:val="20"/>
                <w:lang w:eastAsia="en-GB"/>
              </w:rPr>
              <w:t xml:space="preserve"> </w:t>
            </w:r>
            <w:hyperlink r:id="rId21" w:anchor="ntr10-C_2017018LV.01000201-E0010" w:history="1">
              <w:r w:rsidRPr="0086108F">
                <w:rPr>
                  <w:rFonts w:asciiTheme="majorHAnsi" w:eastAsia="Times New Roman" w:hAnsiTheme="majorHAnsi" w:cs="Times New Roman"/>
                  <w:color w:val="0000FF"/>
                  <w:sz w:val="20"/>
                  <w:szCs w:val="20"/>
                  <w:u w:val="single"/>
                  <w:lang w:eastAsia="en-GB"/>
                </w:rPr>
                <w:t> (</w:t>
              </w:r>
              <w:r w:rsidRPr="0086108F">
                <w:rPr>
                  <w:rFonts w:asciiTheme="majorHAnsi" w:eastAsia="Times New Roman" w:hAnsiTheme="majorHAnsi" w:cs="Times New Roman"/>
                  <w:color w:val="0000FF"/>
                  <w:sz w:val="20"/>
                  <w:szCs w:val="20"/>
                  <w:u w:val="single"/>
                  <w:vertAlign w:val="superscript"/>
                  <w:lang w:eastAsia="en-GB"/>
                </w:rPr>
                <w:t>10</w:t>
              </w:r>
              <w:r w:rsidRPr="0086108F">
                <w:rPr>
                  <w:rFonts w:asciiTheme="majorHAnsi" w:eastAsia="Times New Roman" w:hAnsiTheme="majorHAnsi" w:cs="Times New Roman"/>
                  <w:color w:val="0000FF"/>
                  <w:sz w:val="20"/>
                  <w:szCs w:val="20"/>
                  <w:u w:val="single"/>
                  <w:lang w:eastAsia="en-GB"/>
                </w:rPr>
                <w:t>)</w:t>
              </w:r>
            </w:hyperlink>
            <w:r w:rsidRPr="0086108F">
              <w:rPr>
                <w:rFonts w:asciiTheme="majorHAnsi" w:eastAsia="Times New Roman" w:hAnsiTheme="majorHAnsi" w:cs="Times New Roman"/>
                <w:color w:val="000000"/>
                <w:sz w:val="20"/>
                <w:szCs w:val="20"/>
                <w:lang w:eastAsia="en-GB"/>
              </w:rPr>
              <w:t>.]</w:t>
            </w:r>
          </w:p>
          <w:p w14:paraId="0FC84DBE" w14:textId="77777777" w:rsidR="0086108F" w:rsidRDefault="0086108F" w:rsidP="00DF491F">
            <w:pPr>
              <w:spacing w:before="120"/>
              <w:jc w:val="both"/>
              <w:rPr>
                <w:rFonts w:asciiTheme="majorHAnsi" w:eastAsia="Times New Roman" w:hAnsiTheme="majorHAnsi" w:cs="Times New Roman"/>
                <w:color w:val="000000"/>
                <w:sz w:val="20"/>
                <w:szCs w:val="20"/>
                <w:lang w:eastAsia="en-GB"/>
              </w:rPr>
            </w:pPr>
          </w:p>
          <w:p w14:paraId="125B377C" w14:textId="77777777" w:rsidR="0086108F" w:rsidRDefault="0086108F" w:rsidP="00DF491F">
            <w:pPr>
              <w:spacing w:before="120"/>
              <w:jc w:val="both"/>
              <w:rPr>
                <w:rFonts w:asciiTheme="majorHAnsi" w:eastAsia="Times New Roman" w:hAnsiTheme="majorHAnsi" w:cs="Times New Roman"/>
                <w:color w:val="000000"/>
                <w:sz w:val="20"/>
                <w:szCs w:val="20"/>
                <w:lang w:eastAsia="en-GB"/>
              </w:rPr>
            </w:pPr>
          </w:p>
          <w:p w14:paraId="6357F42D" w14:textId="6CE91BE6" w:rsidR="0086108F" w:rsidRPr="0086108F" w:rsidRDefault="0086108F" w:rsidP="00DF491F">
            <w:pPr>
              <w:spacing w:before="120"/>
              <w:jc w:val="both"/>
              <w:rPr>
                <w:rFonts w:asciiTheme="majorHAnsi" w:eastAsia="Times New Roman" w:hAnsiTheme="majorHAnsi" w:cs="Times New Roman"/>
                <w:color w:val="000000"/>
                <w:lang w:eastAsia="en-GB"/>
              </w:rPr>
            </w:pPr>
          </w:p>
        </w:tc>
      </w:tr>
    </w:tbl>
    <w:p w14:paraId="506C5222"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3E"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3.   Laikposms, uz kuru attiecas šis nolīgums </w:t>
      </w:r>
    </w:p>
    <w:p w14:paraId="6F17A63F"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 xml:space="preserve">Puses vienojas, ka KIG darbosies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lūgums norādīt konkrēto ilgumu</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sākot no šā nolīguma spēkā stāšanās datuma.</w:t>
      </w:r>
      <w:proofErr w:type="gramEnd"/>
    </w:p>
    <w:p w14:paraId="6F17A640"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Šis nolīgums stājas spēkā, kad to ir parakstījusi pēdējā KIG puse.</w:t>
      </w:r>
      <w:proofErr w:type="gramEnd"/>
      <w:r w:rsidRPr="0086108F">
        <w:rPr>
          <w:rFonts w:asciiTheme="majorHAnsi" w:eastAsia="Times New Roman" w:hAnsiTheme="majorHAnsi" w:cs="Times New Roman"/>
          <w:color w:val="000000"/>
          <w:lang w:eastAsia="en-GB"/>
        </w:rPr>
        <w:t xml:space="preserve"> </w:t>
      </w:r>
      <w:proofErr w:type="gramStart"/>
      <w:r w:rsidRPr="0086108F">
        <w:rPr>
          <w:rFonts w:asciiTheme="majorHAnsi" w:eastAsia="Times New Roman" w:hAnsiTheme="majorHAnsi" w:cs="Times New Roman"/>
          <w:color w:val="000000"/>
          <w:lang w:eastAsia="en-GB"/>
        </w:rPr>
        <w:t>Šo termiņu, savstarpēji vienojoties, var pagarināt.</w:t>
      </w:r>
      <w:proofErr w:type="gramEnd"/>
    </w:p>
    <w:p w14:paraId="6697C422"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41"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4.   Valstis, kurās KIG darbosies </w:t>
      </w:r>
    </w:p>
    <w:p w14:paraId="6F17A642"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KIG darbosies valstīs, kas ir šā nolīguma puses.</w:t>
      </w:r>
      <w:proofErr w:type="gramEnd"/>
    </w:p>
    <w:p w14:paraId="6F17A64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Grupa veic savas operācijas saskaņā ar </w:t>
      </w:r>
      <w:proofErr w:type="gramStart"/>
      <w:r w:rsidRPr="0086108F">
        <w:rPr>
          <w:rFonts w:asciiTheme="majorHAnsi" w:eastAsia="Times New Roman" w:hAnsiTheme="majorHAnsi" w:cs="Times New Roman"/>
          <w:color w:val="000000"/>
          <w:lang w:eastAsia="en-GB"/>
        </w:rPr>
        <w:t>tās</w:t>
      </w:r>
      <w:proofErr w:type="gramEnd"/>
      <w:r w:rsidRPr="0086108F">
        <w:rPr>
          <w:rFonts w:asciiTheme="majorHAnsi" w:eastAsia="Times New Roman" w:hAnsiTheme="majorHAnsi" w:cs="Times New Roman"/>
          <w:color w:val="000000"/>
          <w:lang w:eastAsia="en-GB"/>
        </w:rPr>
        <w:t xml:space="preserve"> valsts tiesību aktiem, kurā tā attiecīgajā brīdī darbojas.</w:t>
      </w:r>
    </w:p>
    <w:p w14:paraId="674C27C3"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44"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5.   KIG </w:t>
      </w:r>
      <w:proofErr w:type="gramStart"/>
      <w:r w:rsidRPr="0086108F">
        <w:rPr>
          <w:rFonts w:asciiTheme="majorHAnsi" w:eastAsia="Times New Roman" w:hAnsiTheme="majorHAnsi" w:cs="Times New Roman"/>
          <w:b/>
          <w:bCs/>
          <w:color w:val="000000"/>
          <w:lang w:eastAsia="en-GB"/>
        </w:rPr>
        <w:t>vadītājs(</w:t>
      </w:r>
      <w:proofErr w:type="gramEnd"/>
      <w:r w:rsidRPr="0086108F">
        <w:rPr>
          <w:rFonts w:asciiTheme="majorHAnsi" w:eastAsia="Times New Roman" w:hAnsiTheme="majorHAnsi" w:cs="Times New Roman"/>
          <w:b/>
          <w:bCs/>
          <w:color w:val="000000"/>
          <w:lang w:eastAsia="en-GB"/>
        </w:rPr>
        <w:t xml:space="preserve">-i) </w:t>
      </w:r>
    </w:p>
    <w:p w14:paraId="6F17A645"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Grupas vadītāji ir pārstāvji no kompetentajām iestādēm, kas piedalās kriminālizmeklēšanā, no valstīm, kurās grupa attiecīgajā brīdī darbojas, kuru vadībā KIG locekļi veic savus uzdevumus.</w:t>
      </w:r>
      <w:proofErr w:type="gramEnd"/>
    </w:p>
    <w:p w14:paraId="6F17A646"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Puses ir izraudzījušās šādas personas, kas rīkosies kā KIG vadītāji:</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1"/>
        <w:gridCol w:w="3429"/>
        <w:gridCol w:w="2420"/>
        <w:gridCol w:w="1046"/>
      </w:tblGrid>
      <w:tr w:rsidR="002930A2" w:rsidRPr="0086108F" w14:paraId="6F17A64B" w14:textId="77777777" w:rsidTr="002930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17A647"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Vārds, uzvārds</w:t>
            </w:r>
          </w:p>
        </w:tc>
        <w:tc>
          <w:tcPr>
            <w:tcW w:w="0" w:type="auto"/>
            <w:tcBorders>
              <w:top w:val="single" w:sz="6" w:space="0" w:color="000000"/>
              <w:left w:val="single" w:sz="6" w:space="0" w:color="000000"/>
              <w:bottom w:val="single" w:sz="6" w:space="0" w:color="000000"/>
              <w:right w:val="single" w:sz="6" w:space="0" w:color="000000"/>
            </w:tcBorders>
            <w:hideMark/>
          </w:tcPr>
          <w:p w14:paraId="6F17A648"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Amats / dienesta pakāpe</w:t>
            </w:r>
          </w:p>
        </w:tc>
        <w:tc>
          <w:tcPr>
            <w:tcW w:w="0" w:type="auto"/>
            <w:tcBorders>
              <w:top w:val="single" w:sz="6" w:space="0" w:color="000000"/>
              <w:left w:val="single" w:sz="6" w:space="0" w:color="000000"/>
              <w:bottom w:val="single" w:sz="6" w:space="0" w:color="000000"/>
              <w:right w:val="single" w:sz="6" w:space="0" w:color="000000"/>
            </w:tcBorders>
            <w:hideMark/>
          </w:tcPr>
          <w:p w14:paraId="6F17A649"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Iestāde/dienests</w:t>
            </w:r>
          </w:p>
        </w:tc>
        <w:tc>
          <w:tcPr>
            <w:tcW w:w="0" w:type="auto"/>
            <w:tcBorders>
              <w:top w:val="single" w:sz="6" w:space="0" w:color="000000"/>
              <w:left w:val="single" w:sz="6" w:space="0" w:color="000000"/>
              <w:bottom w:val="single" w:sz="6" w:space="0" w:color="000000"/>
              <w:right w:val="single" w:sz="6" w:space="0" w:color="000000"/>
            </w:tcBorders>
            <w:hideMark/>
          </w:tcPr>
          <w:p w14:paraId="6F17A64A"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Valsts</w:t>
            </w:r>
          </w:p>
        </w:tc>
      </w:tr>
      <w:tr w:rsidR="002930A2" w:rsidRPr="0086108F" w14:paraId="6F17A650" w14:textId="77777777" w:rsidTr="002930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17A64C"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4D"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4E"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4F"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r>
      <w:tr w:rsidR="002930A2" w:rsidRPr="0086108F" w14:paraId="6F17A655" w14:textId="77777777" w:rsidTr="002930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17A651"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52"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5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54"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r>
    </w:tbl>
    <w:p w14:paraId="6F17A656"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Gadījumā, </w:t>
      </w:r>
      <w:proofErr w:type="gramStart"/>
      <w:r w:rsidRPr="0086108F">
        <w:rPr>
          <w:rFonts w:asciiTheme="majorHAnsi" w:eastAsia="Times New Roman" w:hAnsiTheme="majorHAnsi" w:cs="Times New Roman"/>
          <w:color w:val="000000"/>
          <w:lang w:eastAsia="en-GB"/>
        </w:rPr>
        <w:t>ja</w:t>
      </w:r>
      <w:proofErr w:type="gramEnd"/>
      <w:r w:rsidRPr="0086108F">
        <w:rPr>
          <w:rFonts w:asciiTheme="majorHAnsi" w:eastAsia="Times New Roman" w:hAnsiTheme="majorHAnsi" w:cs="Times New Roman"/>
          <w:color w:val="000000"/>
          <w:lang w:eastAsia="en-GB"/>
        </w:rPr>
        <w:t xml:space="preserve"> kāda no iepriekš minētajām personām nespēj veikt savus pienākumus, bez kavēšanās ieceļ aizvietotāju. Visām attiecīgajām pusēm sniedz rakstisku paziņojumu par šādu aizvietotāju,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to pievieno šā nolīguma pielikumā.</w:t>
      </w:r>
    </w:p>
    <w:p w14:paraId="6F9E54C1"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57"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6.   KIG locekļi </w:t>
      </w:r>
    </w:p>
    <w:p w14:paraId="6F17A658"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Papildus 5.</w:t>
      </w:r>
      <w:proofErr w:type="gramEnd"/>
      <w:r w:rsidRPr="0086108F">
        <w:rPr>
          <w:rFonts w:asciiTheme="majorHAnsi" w:eastAsia="Times New Roman" w:hAnsiTheme="majorHAnsi" w:cs="Times New Roman"/>
          <w:color w:val="000000"/>
          <w:lang w:eastAsia="en-GB"/>
        </w:rPr>
        <w:t xml:space="preserve"> </w:t>
      </w:r>
      <w:proofErr w:type="gramStart"/>
      <w:r w:rsidRPr="0086108F">
        <w:rPr>
          <w:rFonts w:asciiTheme="majorHAnsi" w:eastAsia="Times New Roman" w:hAnsiTheme="majorHAnsi" w:cs="Times New Roman"/>
          <w:color w:val="000000"/>
          <w:lang w:eastAsia="en-GB"/>
        </w:rPr>
        <w:t>punktā</w:t>
      </w:r>
      <w:proofErr w:type="gramEnd"/>
      <w:r w:rsidRPr="0086108F">
        <w:rPr>
          <w:rFonts w:asciiTheme="majorHAnsi" w:eastAsia="Times New Roman" w:hAnsiTheme="majorHAnsi" w:cs="Times New Roman"/>
          <w:color w:val="000000"/>
          <w:lang w:eastAsia="en-GB"/>
        </w:rPr>
        <w:t xml:space="preserve"> minētajām personām puses atsevišķā šā nolīguma pielikumā sniedz sarakstu ar KIG locekļiem</w:t>
      </w:r>
      <w:hyperlink r:id="rId22" w:anchor="ntr11-C_2017018LV.01000201-E0011" w:history="1">
        <w:r w:rsidRPr="0086108F">
          <w:rPr>
            <w:rFonts w:asciiTheme="majorHAnsi" w:eastAsia="Times New Roman" w:hAnsiTheme="majorHAnsi" w:cs="Times New Roman"/>
            <w:color w:val="0000FF"/>
            <w:u w:val="single"/>
            <w:lang w:eastAsia="en-GB"/>
          </w:rPr>
          <w:t> (</w:t>
        </w:r>
        <w:r w:rsidRPr="0086108F">
          <w:rPr>
            <w:rFonts w:asciiTheme="majorHAnsi" w:eastAsia="Times New Roman" w:hAnsiTheme="majorHAnsi" w:cs="Times New Roman"/>
            <w:color w:val="0000FF"/>
            <w:u w:val="single"/>
            <w:vertAlign w:val="superscript"/>
            <w:lang w:eastAsia="en-GB"/>
          </w:rPr>
          <w:t>11</w:t>
        </w:r>
        <w:r w:rsidRPr="0086108F">
          <w:rPr>
            <w:rFonts w:asciiTheme="majorHAnsi" w:eastAsia="Times New Roman" w:hAnsiTheme="majorHAnsi" w:cs="Times New Roman"/>
            <w:color w:val="0000FF"/>
            <w:u w:val="single"/>
            <w:lang w:eastAsia="en-GB"/>
          </w:rPr>
          <w:t>)</w:t>
        </w:r>
      </w:hyperlink>
      <w:r w:rsidRPr="0086108F">
        <w:rPr>
          <w:rFonts w:asciiTheme="majorHAnsi" w:eastAsia="Times New Roman" w:hAnsiTheme="majorHAnsi" w:cs="Times New Roman"/>
          <w:color w:val="000000"/>
          <w:lang w:eastAsia="en-GB"/>
        </w:rPr>
        <w:t>.</w:t>
      </w:r>
    </w:p>
    <w:p w14:paraId="6F17A659"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Gadījumā, </w:t>
      </w:r>
      <w:proofErr w:type="gramStart"/>
      <w:r w:rsidRPr="0086108F">
        <w:rPr>
          <w:rFonts w:asciiTheme="majorHAnsi" w:eastAsia="Times New Roman" w:hAnsiTheme="majorHAnsi" w:cs="Times New Roman"/>
          <w:color w:val="000000"/>
          <w:lang w:eastAsia="en-GB"/>
        </w:rPr>
        <w:t>ja</w:t>
      </w:r>
      <w:proofErr w:type="gramEnd"/>
      <w:r w:rsidRPr="0086108F">
        <w:rPr>
          <w:rFonts w:asciiTheme="majorHAnsi" w:eastAsia="Times New Roman" w:hAnsiTheme="majorHAnsi" w:cs="Times New Roman"/>
          <w:color w:val="000000"/>
          <w:lang w:eastAsia="en-GB"/>
        </w:rPr>
        <w:t xml:space="preserve"> kāds no KIG locekļiem nespēj veikt savus pienākumus, ar kompetentā KIG vadītāja sūtītu rakstisku paziņojumu bez kavēšanās ieceļ aizvietotāju.</w:t>
      </w:r>
    </w:p>
    <w:p w14:paraId="6F17A65A"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lastRenderedPageBreak/>
        <w:t xml:space="preserve">7.   KIG dalībnieki </w:t>
      </w:r>
    </w:p>
    <w:p w14:paraId="6F17A65B"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KIG puses vienojas KIG kā dalībniekus iesaistīt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Ievietot, piemēram,</w:t>
      </w:r>
      <w:r w:rsidRPr="0086108F">
        <w:rPr>
          <w:rFonts w:asciiTheme="majorHAnsi" w:eastAsia="Times New Roman" w:hAnsiTheme="majorHAnsi" w:cs="Times New Roman"/>
          <w:b/>
          <w:color w:val="000000"/>
          <w:lang w:eastAsia="en-GB"/>
        </w:rPr>
        <w:t xml:space="preserve"> Eurojust, </w:t>
      </w:r>
      <w:r w:rsidRPr="0086108F">
        <w:rPr>
          <w:rFonts w:asciiTheme="majorHAnsi" w:eastAsia="Times New Roman" w:hAnsiTheme="majorHAnsi" w:cs="Times New Roman"/>
          <w:b/>
          <w:iCs/>
          <w:color w:val="000000"/>
          <w:lang w:eastAsia="en-GB"/>
        </w:rPr>
        <w:t>Eiropols</w:t>
      </w:r>
      <w:r w:rsidRPr="0086108F">
        <w:rPr>
          <w:rFonts w:asciiTheme="majorHAnsi" w:eastAsia="Times New Roman" w:hAnsiTheme="majorHAnsi" w:cs="Times New Roman"/>
          <w:b/>
          <w:color w:val="000000"/>
          <w:lang w:eastAsia="en-GB"/>
        </w:rPr>
        <w:t>, OLAF…].</w:t>
      </w:r>
      <w:r w:rsidRPr="0086108F">
        <w:rPr>
          <w:rFonts w:asciiTheme="majorHAnsi" w:eastAsia="Times New Roman" w:hAnsiTheme="majorHAnsi" w:cs="Times New Roman"/>
          <w:color w:val="000000"/>
          <w:lang w:eastAsia="en-GB"/>
        </w:rPr>
        <w:t xml:space="preserve"> </w:t>
      </w:r>
      <w:proofErr w:type="gramStart"/>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Ievietot nosaukumu</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dalības kārtība jānosaka attiecīgajā šā nolīguma pielikumā.</w:t>
      </w:r>
      <w:proofErr w:type="gramEnd"/>
    </w:p>
    <w:p w14:paraId="2826660D"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5C"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8.   Informācijas </w:t>
      </w:r>
      <w:proofErr w:type="gramStart"/>
      <w:r w:rsidRPr="0086108F">
        <w:rPr>
          <w:rFonts w:asciiTheme="majorHAnsi" w:eastAsia="Times New Roman" w:hAnsiTheme="majorHAnsi" w:cs="Times New Roman"/>
          <w:b/>
          <w:bCs/>
          <w:color w:val="000000"/>
          <w:lang w:eastAsia="en-GB"/>
        </w:rPr>
        <w:t>un</w:t>
      </w:r>
      <w:proofErr w:type="gramEnd"/>
      <w:r w:rsidRPr="0086108F">
        <w:rPr>
          <w:rFonts w:asciiTheme="majorHAnsi" w:eastAsia="Times New Roman" w:hAnsiTheme="majorHAnsi" w:cs="Times New Roman"/>
          <w:b/>
          <w:bCs/>
          <w:color w:val="000000"/>
          <w:lang w:eastAsia="en-GB"/>
        </w:rPr>
        <w:t xml:space="preserve"> pierādījumu vākšana </w:t>
      </w:r>
    </w:p>
    <w:p w14:paraId="6F17A65D"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KIG vadītāji var vienoties par konkrētām procedūrām, kas jāievēro, kad KIG valstīs, </w:t>
      </w:r>
      <w:proofErr w:type="gramStart"/>
      <w:r w:rsidRPr="0086108F">
        <w:rPr>
          <w:rFonts w:asciiTheme="majorHAnsi" w:eastAsia="Times New Roman" w:hAnsiTheme="majorHAnsi" w:cs="Times New Roman"/>
          <w:color w:val="000000"/>
          <w:lang w:eastAsia="en-GB"/>
        </w:rPr>
        <w:t>kurās</w:t>
      </w:r>
      <w:proofErr w:type="gramEnd"/>
      <w:r w:rsidRPr="0086108F">
        <w:rPr>
          <w:rFonts w:asciiTheme="majorHAnsi" w:eastAsia="Times New Roman" w:hAnsiTheme="majorHAnsi" w:cs="Times New Roman"/>
          <w:color w:val="000000"/>
          <w:lang w:eastAsia="en-GB"/>
        </w:rPr>
        <w:t xml:space="preserve"> tā darbojas, vāc informāciju un pierādījumus.</w:t>
      </w:r>
    </w:p>
    <w:p w14:paraId="6F17A65E"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Puses uztic KIG vadītājiem uzdevumu sniegt konsultācijas par pierādījumu iegūšanu.</w:t>
      </w:r>
    </w:p>
    <w:p w14:paraId="6425D6F7"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5F"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9.   Piekļuve informācijai </w:t>
      </w:r>
      <w:proofErr w:type="gramStart"/>
      <w:r w:rsidRPr="0086108F">
        <w:rPr>
          <w:rFonts w:asciiTheme="majorHAnsi" w:eastAsia="Times New Roman" w:hAnsiTheme="majorHAnsi" w:cs="Times New Roman"/>
          <w:b/>
          <w:bCs/>
          <w:color w:val="000000"/>
          <w:lang w:eastAsia="en-GB"/>
        </w:rPr>
        <w:t>un</w:t>
      </w:r>
      <w:proofErr w:type="gramEnd"/>
      <w:r w:rsidRPr="0086108F">
        <w:rPr>
          <w:rFonts w:asciiTheme="majorHAnsi" w:eastAsia="Times New Roman" w:hAnsiTheme="majorHAnsi" w:cs="Times New Roman"/>
          <w:b/>
          <w:bCs/>
          <w:color w:val="000000"/>
          <w:lang w:eastAsia="en-GB"/>
        </w:rPr>
        <w:t xml:space="preserve"> pierādījumiem </w:t>
      </w:r>
    </w:p>
    <w:p w14:paraId="6F17A660"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KIG vadītāji nosaka procesus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procedūras, kas jāievēro, kad tās savā starpā dalās ar informāciju un pierādījumiem, kuri saistībā ar KIG iegūti katrā dalībvalstī.</w:t>
      </w:r>
    </w:p>
    <w:p w14:paraId="6F17A661"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r w:rsidRPr="0086108F">
        <w:rPr>
          <w:rFonts w:asciiTheme="majorHAnsi" w:eastAsia="Times New Roman" w:hAnsiTheme="majorHAnsi" w:cs="Times New Roman"/>
          <w:i/>
          <w:iCs/>
          <w:color w:val="000000"/>
          <w:sz w:val="20"/>
          <w:szCs w:val="20"/>
          <w:lang w:eastAsia="en-GB"/>
        </w:rPr>
        <w:t xml:space="preserve">Turklāt puses var vienoties par klauzulu ar konkrētākiem noteikumiem par piekļuvi informācijai </w:t>
      </w:r>
      <w:proofErr w:type="gramStart"/>
      <w:r w:rsidRPr="0086108F">
        <w:rPr>
          <w:rFonts w:asciiTheme="majorHAnsi" w:eastAsia="Times New Roman" w:hAnsiTheme="majorHAnsi" w:cs="Times New Roman"/>
          <w:i/>
          <w:iCs/>
          <w:color w:val="000000"/>
          <w:sz w:val="20"/>
          <w:szCs w:val="20"/>
          <w:lang w:eastAsia="en-GB"/>
        </w:rPr>
        <w:t>un</w:t>
      </w:r>
      <w:proofErr w:type="gramEnd"/>
      <w:r w:rsidRPr="0086108F">
        <w:rPr>
          <w:rFonts w:asciiTheme="majorHAnsi" w:eastAsia="Times New Roman" w:hAnsiTheme="majorHAnsi" w:cs="Times New Roman"/>
          <w:i/>
          <w:iCs/>
          <w:color w:val="000000"/>
          <w:sz w:val="20"/>
          <w:szCs w:val="20"/>
          <w:lang w:eastAsia="en-GB"/>
        </w:rPr>
        <w:t xml:space="preserve"> pierādījumiem un par to apstrādi un izmantošanu. Šāda klauzula </w:t>
      </w:r>
      <w:proofErr w:type="gramStart"/>
      <w:r w:rsidRPr="0086108F">
        <w:rPr>
          <w:rFonts w:asciiTheme="majorHAnsi" w:eastAsia="Times New Roman" w:hAnsiTheme="majorHAnsi" w:cs="Times New Roman"/>
          <w:i/>
          <w:iCs/>
          <w:color w:val="000000"/>
          <w:sz w:val="20"/>
          <w:szCs w:val="20"/>
          <w:lang w:eastAsia="en-GB"/>
        </w:rPr>
        <w:t>jo</w:t>
      </w:r>
      <w:proofErr w:type="gramEnd"/>
      <w:r w:rsidRPr="0086108F">
        <w:rPr>
          <w:rFonts w:asciiTheme="majorHAnsi" w:eastAsia="Times New Roman" w:hAnsiTheme="majorHAnsi" w:cs="Times New Roman"/>
          <w:i/>
          <w:iCs/>
          <w:color w:val="000000"/>
          <w:sz w:val="20"/>
          <w:szCs w:val="20"/>
          <w:lang w:eastAsia="en-GB"/>
        </w:rPr>
        <w:t xml:space="preserve"> īpaši varētu būt vietā tad, ja KIG pamats nav ne ES konvencija, ne Pamatlēmums (kuros šajā sakarā jau ir konkrēti noteikumi – sk. Konvencijas 13. panta 10. punktu).</w:t>
      </w:r>
      <w:r w:rsidRPr="0086108F">
        <w:rPr>
          <w:rFonts w:asciiTheme="majorHAnsi" w:eastAsia="Times New Roman" w:hAnsiTheme="majorHAnsi" w:cs="Times New Roman"/>
          <w:color w:val="000000"/>
          <w:sz w:val="20"/>
          <w:szCs w:val="20"/>
          <w:lang w:eastAsia="en-GB"/>
        </w:rPr>
        <w:t>]</w:t>
      </w:r>
    </w:p>
    <w:p w14:paraId="240BF6AF"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62"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10.   Apmaiņa ar informāciju </w:t>
      </w:r>
      <w:proofErr w:type="gramStart"/>
      <w:r w:rsidRPr="0086108F">
        <w:rPr>
          <w:rFonts w:asciiTheme="majorHAnsi" w:eastAsia="Times New Roman" w:hAnsiTheme="majorHAnsi" w:cs="Times New Roman"/>
          <w:b/>
          <w:bCs/>
          <w:color w:val="000000"/>
          <w:lang w:eastAsia="en-GB"/>
        </w:rPr>
        <w:t>un</w:t>
      </w:r>
      <w:proofErr w:type="gramEnd"/>
      <w:r w:rsidRPr="0086108F">
        <w:rPr>
          <w:rFonts w:asciiTheme="majorHAnsi" w:eastAsia="Times New Roman" w:hAnsiTheme="majorHAnsi" w:cs="Times New Roman"/>
          <w:b/>
          <w:bCs/>
          <w:color w:val="000000"/>
          <w:lang w:eastAsia="en-GB"/>
        </w:rPr>
        <w:t xml:space="preserve"> pierādījumiem, kas iegūti pirms KIG </w:t>
      </w:r>
    </w:p>
    <w:p w14:paraId="6F17A66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Saskaņā ar šo nolīgumu puses var apmainīties ar informāciju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pierādījumiem, kas jau pieejami šā nolīguma spēkā stāšanās brīdī un kas ir svarīgi šajā nolīgumā aprakstītajai izmeklēšanai.</w:t>
      </w:r>
    </w:p>
    <w:p w14:paraId="7A034C8C"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64"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11.   Informācija </w:t>
      </w:r>
      <w:proofErr w:type="gramStart"/>
      <w:r w:rsidRPr="0086108F">
        <w:rPr>
          <w:rFonts w:asciiTheme="majorHAnsi" w:eastAsia="Times New Roman" w:hAnsiTheme="majorHAnsi" w:cs="Times New Roman"/>
          <w:b/>
          <w:bCs/>
          <w:color w:val="000000"/>
          <w:lang w:eastAsia="en-GB"/>
        </w:rPr>
        <w:t>un</w:t>
      </w:r>
      <w:proofErr w:type="gramEnd"/>
      <w:r w:rsidRPr="0086108F">
        <w:rPr>
          <w:rFonts w:asciiTheme="majorHAnsi" w:eastAsia="Times New Roman" w:hAnsiTheme="majorHAnsi" w:cs="Times New Roman"/>
          <w:b/>
          <w:bCs/>
          <w:color w:val="000000"/>
          <w:lang w:eastAsia="en-GB"/>
        </w:rPr>
        <w:t xml:space="preserve"> pierādījumi, kas iegūti no valstīm, kuras nepiedalās KIG </w:t>
      </w:r>
    </w:p>
    <w:p w14:paraId="6F17A665"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Gadījumā, ja rodas nepieciešamība sūtīt savstarpējās tiesiskās palīdzības lūgumu valstij, kas nepiedalās KIG, lūgumu nosūtījusī valsts apsver iespēju lūgt, lai lūgumu saņēmusī valsts piekrīt dalīties ar otru KIG pusi/pārējām KIG pusēm ar informāciju vai pierādījumiem, kas iegūti lūguma izpildes rezultātā.</w:t>
      </w:r>
    </w:p>
    <w:p w14:paraId="6B9C80CE"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66"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12.   Konkrēta kārtība norīkotajiem locekļiem </w:t>
      </w:r>
    </w:p>
    <w:p w14:paraId="6F17A667"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roofErr w:type="gramStart"/>
      <w:r w:rsidRPr="0086108F">
        <w:rPr>
          <w:rFonts w:asciiTheme="majorHAnsi" w:eastAsia="Times New Roman" w:hAnsiTheme="majorHAnsi" w:cs="Times New Roman"/>
          <w:i/>
          <w:iCs/>
          <w:color w:val="000000"/>
          <w:sz w:val="20"/>
          <w:szCs w:val="20"/>
          <w:lang w:eastAsia="en-GB"/>
        </w:rPr>
        <w:t>Ja</w:t>
      </w:r>
      <w:proofErr w:type="gramEnd"/>
      <w:r w:rsidRPr="0086108F">
        <w:rPr>
          <w:rFonts w:asciiTheme="majorHAnsi" w:eastAsia="Times New Roman" w:hAnsiTheme="majorHAnsi" w:cs="Times New Roman"/>
          <w:i/>
          <w:iCs/>
          <w:color w:val="000000"/>
          <w:sz w:val="20"/>
          <w:szCs w:val="20"/>
          <w:lang w:eastAsia="en-GB"/>
        </w:rPr>
        <w:t xml:space="preserve"> tas ir vietā, puses šajā punktā var vienoties par konkrētiem nosacījumiem, pēc kuriem norīkotie locekļi var:</w:t>
      </w:r>
      <w:r w:rsidRPr="0086108F">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930A2" w:rsidRPr="0086108F" w14:paraId="6F17A66A" w14:textId="77777777" w:rsidTr="002930A2">
        <w:trPr>
          <w:tblCellSpacing w:w="0" w:type="dxa"/>
        </w:trPr>
        <w:tc>
          <w:tcPr>
            <w:tcW w:w="0" w:type="auto"/>
            <w:hideMark/>
          </w:tcPr>
          <w:p w14:paraId="6F17A668"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69" w14:textId="270984C8" w:rsidR="002930A2" w:rsidRPr="0086108F" w:rsidRDefault="002930A2" w:rsidP="00477F3C">
            <w:pPr>
              <w:spacing w:before="120" w:after="0" w:line="240" w:lineRule="auto"/>
              <w:ind w:left="934"/>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i/>
                <w:iCs/>
                <w:color w:val="000000"/>
                <w:sz w:val="20"/>
                <w:szCs w:val="20"/>
                <w:lang w:eastAsia="en-GB"/>
              </w:rPr>
              <w:t>veikt izmeklēšanu – tostarp jo īpaši piespiedu pasākumus – operācijas norises valstī (ja tas ir vietā, šeit var atsaukties uz valsts tiesību aktiem vai arī tos pievienot šā nolīguma pielikumā),</w:t>
            </w:r>
            <w:r w:rsidRPr="0086108F">
              <w:rPr>
                <w:rFonts w:asciiTheme="majorHAnsi" w:eastAsia="Times New Roman" w:hAnsiTheme="majorHAnsi" w:cs="Times New Roman"/>
                <w:color w:val="000000"/>
                <w:sz w:val="20"/>
                <w:szCs w:val="20"/>
                <w:lang w:eastAsia="en-GB"/>
              </w:rPr>
              <w:t xml:space="preserve"> </w:t>
            </w:r>
          </w:p>
        </w:tc>
      </w:tr>
    </w:tbl>
    <w:p w14:paraId="6F17A66B"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81"/>
        <w:gridCol w:w="8645"/>
      </w:tblGrid>
      <w:tr w:rsidR="002930A2" w:rsidRPr="0086108F" w14:paraId="6F17A66E" w14:textId="77777777" w:rsidTr="002930A2">
        <w:trPr>
          <w:tblCellSpacing w:w="0" w:type="dxa"/>
        </w:trPr>
        <w:tc>
          <w:tcPr>
            <w:tcW w:w="0" w:type="auto"/>
            <w:hideMark/>
          </w:tcPr>
          <w:p w14:paraId="6F17A66C"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6D" w14:textId="3337BB1B" w:rsidR="002930A2" w:rsidRPr="0086108F" w:rsidRDefault="0086108F" w:rsidP="00477F3C">
            <w:pPr>
              <w:spacing w:before="120" w:after="0" w:line="240" w:lineRule="auto"/>
              <w:ind w:left="557" w:firstLine="52"/>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r w:rsidR="00477F3C">
              <w:rPr>
                <w:rFonts w:asciiTheme="majorHAnsi" w:eastAsia="Times New Roman" w:hAnsiTheme="majorHAnsi" w:cs="Times New Roman"/>
                <w:i/>
                <w:iCs/>
                <w:color w:val="000000"/>
                <w:sz w:val="20"/>
                <w:szCs w:val="20"/>
                <w:lang w:eastAsia="en-GB"/>
              </w:rPr>
              <w:t xml:space="preserve"> </w:t>
            </w:r>
            <w:r w:rsidR="002930A2" w:rsidRPr="0086108F">
              <w:rPr>
                <w:rFonts w:asciiTheme="majorHAnsi" w:eastAsia="Times New Roman" w:hAnsiTheme="majorHAnsi" w:cs="Times New Roman"/>
                <w:i/>
                <w:iCs/>
                <w:color w:val="000000"/>
                <w:sz w:val="20"/>
                <w:szCs w:val="20"/>
                <w:lang w:eastAsia="en-GB"/>
              </w:rPr>
              <w:t>lūgt, lai norīkojuma valstī tiek veikti pasākumi,</w:t>
            </w:r>
            <w:r w:rsidR="002930A2" w:rsidRPr="0086108F">
              <w:rPr>
                <w:rFonts w:asciiTheme="majorHAnsi" w:eastAsia="Times New Roman" w:hAnsiTheme="majorHAnsi" w:cs="Times New Roman"/>
                <w:color w:val="000000"/>
                <w:sz w:val="20"/>
                <w:szCs w:val="20"/>
                <w:lang w:eastAsia="en-GB"/>
              </w:rPr>
              <w:t xml:space="preserve"> </w:t>
            </w:r>
          </w:p>
        </w:tc>
      </w:tr>
    </w:tbl>
    <w:p w14:paraId="6F17A66F"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57"/>
        <w:gridCol w:w="8569"/>
      </w:tblGrid>
      <w:tr w:rsidR="002930A2" w:rsidRPr="0086108F" w14:paraId="6F17A672" w14:textId="77777777" w:rsidTr="002930A2">
        <w:trPr>
          <w:tblCellSpacing w:w="0" w:type="dxa"/>
        </w:trPr>
        <w:tc>
          <w:tcPr>
            <w:tcW w:w="0" w:type="auto"/>
            <w:hideMark/>
          </w:tcPr>
          <w:p w14:paraId="6F17A670"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71" w14:textId="699D752A" w:rsidR="002930A2" w:rsidRPr="0086108F" w:rsidRDefault="0086108F" w:rsidP="00477F3C">
            <w:pPr>
              <w:spacing w:before="120" w:after="0" w:line="240" w:lineRule="auto"/>
              <w:ind w:left="321" w:firstLine="57"/>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r w:rsidR="00477F3C">
              <w:rPr>
                <w:rFonts w:asciiTheme="majorHAnsi" w:eastAsia="Times New Roman" w:hAnsiTheme="majorHAnsi" w:cs="Times New Roman"/>
                <w:i/>
                <w:iCs/>
                <w:color w:val="000000"/>
                <w:sz w:val="20"/>
                <w:szCs w:val="20"/>
                <w:lang w:eastAsia="en-GB"/>
              </w:rPr>
              <w:t xml:space="preserve"> </w:t>
            </w:r>
            <w:r>
              <w:rPr>
                <w:rFonts w:asciiTheme="majorHAnsi" w:eastAsia="Times New Roman" w:hAnsiTheme="majorHAnsi" w:cs="Times New Roman"/>
                <w:i/>
                <w:iCs/>
                <w:color w:val="000000"/>
                <w:sz w:val="20"/>
                <w:szCs w:val="20"/>
                <w:lang w:eastAsia="en-GB"/>
              </w:rPr>
              <w:t xml:space="preserve"> </w:t>
            </w:r>
            <w:r w:rsidR="00477F3C">
              <w:rPr>
                <w:rFonts w:asciiTheme="majorHAnsi" w:eastAsia="Times New Roman" w:hAnsiTheme="majorHAnsi" w:cs="Times New Roman"/>
                <w:i/>
                <w:iCs/>
                <w:color w:val="000000"/>
                <w:sz w:val="20"/>
                <w:szCs w:val="20"/>
                <w:lang w:eastAsia="en-GB"/>
              </w:rPr>
              <w:t xml:space="preserve">  </w:t>
            </w:r>
            <w:r w:rsidR="002930A2" w:rsidRPr="0086108F">
              <w:rPr>
                <w:rFonts w:asciiTheme="majorHAnsi" w:eastAsia="Times New Roman" w:hAnsiTheme="majorHAnsi" w:cs="Times New Roman"/>
                <w:i/>
                <w:iCs/>
                <w:color w:val="000000"/>
                <w:sz w:val="20"/>
                <w:szCs w:val="20"/>
                <w:lang w:eastAsia="en-GB"/>
              </w:rPr>
              <w:t>dalīties ar grupas savākto informāciju,</w:t>
            </w:r>
            <w:r w:rsidR="002930A2" w:rsidRPr="0086108F">
              <w:rPr>
                <w:rFonts w:asciiTheme="majorHAnsi" w:eastAsia="Times New Roman" w:hAnsiTheme="majorHAnsi" w:cs="Times New Roman"/>
                <w:color w:val="000000"/>
                <w:sz w:val="20"/>
                <w:szCs w:val="20"/>
                <w:lang w:eastAsia="en-GB"/>
              </w:rPr>
              <w:t xml:space="preserve"> </w:t>
            </w:r>
          </w:p>
        </w:tc>
      </w:tr>
    </w:tbl>
    <w:p w14:paraId="6F17A673" w14:textId="77777777" w:rsidR="002930A2" w:rsidRPr="0086108F" w:rsidRDefault="002930A2" w:rsidP="002930A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56"/>
        <w:gridCol w:w="8170"/>
      </w:tblGrid>
      <w:tr w:rsidR="002930A2" w:rsidRPr="0086108F" w14:paraId="6F17A676" w14:textId="77777777" w:rsidTr="002930A2">
        <w:trPr>
          <w:tblCellSpacing w:w="0" w:type="dxa"/>
        </w:trPr>
        <w:tc>
          <w:tcPr>
            <w:tcW w:w="0" w:type="auto"/>
            <w:hideMark/>
          </w:tcPr>
          <w:p w14:paraId="6F17A674"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p>
        </w:tc>
        <w:tc>
          <w:tcPr>
            <w:tcW w:w="0" w:type="auto"/>
            <w:hideMark/>
          </w:tcPr>
          <w:p w14:paraId="6F17A675" w14:textId="02B4B557" w:rsidR="002930A2" w:rsidRPr="0086108F" w:rsidRDefault="00477F3C" w:rsidP="002930A2">
            <w:pPr>
              <w:spacing w:before="120" w:after="0" w:line="240" w:lineRule="auto"/>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proofErr w:type="gramStart"/>
            <w:r w:rsidR="002930A2" w:rsidRPr="0086108F">
              <w:rPr>
                <w:rFonts w:asciiTheme="majorHAnsi" w:eastAsia="Times New Roman" w:hAnsiTheme="majorHAnsi" w:cs="Times New Roman"/>
                <w:i/>
                <w:iCs/>
                <w:color w:val="000000"/>
                <w:sz w:val="20"/>
                <w:szCs w:val="20"/>
                <w:lang w:eastAsia="en-GB"/>
              </w:rPr>
              <w:t>nēsāt/lietot</w:t>
            </w:r>
            <w:proofErr w:type="gramEnd"/>
            <w:r w:rsidR="002930A2" w:rsidRPr="0086108F">
              <w:rPr>
                <w:rFonts w:asciiTheme="majorHAnsi" w:eastAsia="Times New Roman" w:hAnsiTheme="majorHAnsi" w:cs="Times New Roman"/>
                <w:i/>
                <w:iCs/>
                <w:color w:val="000000"/>
                <w:sz w:val="20"/>
                <w:szCs w:val="20"/>
                <w:lang w:eastAsia="en-GB"/>
              </w:rPr>
              <w:t xml:space="preserve"> ieročus.</w:t>
            </w:r>
            <w:r w:rsidR="002930A2" w:rsidRPr="0086108F">
              <w:rPr>
                <w:rFonts w:asciiTheme="majorHAnsi" w:eastAsia="Times New Roman" w:hAnsiTheme="majorHAnsi" w:cs="Times New Roman"/>
                <w:color w:val="000000"/>
                <w:sz w:val="20"/>
                <w:szCs w:val="20"/>
                <w:lang w:eastAsia="en-GB"/>
              </w:rPr>
              <w:t>]</w:t>
            </w:r>
          </w:p>
        </w:tc>
      </w:tr>
    </w:tbl>
    <w:p w14:paraId="6FF42E37"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77"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13.   Nolīguma grozījumi </w:t>
      </w:r>
    </w:p>
    <w:p w14:paraId="6F17A678"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lastRenderedPageBreak/>
        <w:t>Ar Pušu savstarpēju piekrišanu šo nolīgumu var grozīt.</w:t>
      </w:r>
      <w:proofErr w:type="gramEnd"/>
      <w:r w:rsidRPr="0086108F">
        <w:rPr>
          <w:rFonts w:asciiTheme="majorHAnsi" w:eastAsia="Times New Roman" w:hAnsiTheme="majorHAnsi" w:cs="Times New Roman"/>
          <w:color w:val="000000"/>
          <w:lang w:eastAsia="en-GB"/>
        </w:rPr>
        <w:t xml:space="preserve"> </w:t>
      </w:r>
      <w:proofErr w:type="gramStart"/>
      <w:r w:rsidRPr="0086108F">
        <w:rPr>
          <w:rFonts w:asciiTheme="majorHAnsi" w:eastAsia="Times New Roman" w:hAnsiTheme="majorHAnsi" w:cs="Times New Roman"/>
          <w:color w:val="000000"/>
          <w:lang w:eastAsia="en-GB"/>
        </w:rPr>
        <w:t>Ja</w:t>
      </w:r>
      <w:proofErr w:type="gramEnd"/>
      <w:r w:rsidRPr="0086108F">
        <w:rPr>
          <w:rFonts w:asciiTheme="majorHAnsi" w:eastAsia="Times New Roman" w:hAnsiTheme="majorHAnsi" w:cs="Times New Roman"/>
          <w:color w:val="000000"/>
          <w:lang w:eastAsia="en-GB"/>
        </w:rPr>
        <w:t xml:space="preserve"> vien šajā nolīgumā nav teikts citādi, grozījumus var izdarīt jebkādā rakstiskā formā, par kuru vienojušās puses</w:t>
      </w:r>
      <w:hyperlink r:id="rId23" w:anchor="ntr12-C_2017018LV.01000201-E0012" w:history="1">
        <w:r w:rsidRPr="0086108F">
          <w:rPr>
            <w:rFonts w:asciiTheme="majorHAnsi" w:eastAsia="Times New Roman" w:hAnsiTheme="majorHAnsi" w:cs="Times New Roman"/>
            <w:color w:val="0000FF"/>
            <w:u w:val="single"/>
            <w:lang w:eastAsia="en-GB"/>
          </w:rPr>
          <w:t> (</w:t>
        </w:r>
        <w:r w:rsidRPr="0086108F">
          <w:rPr>
            <w:rFonts w:asciiTheme="majorHAnsi" w:eastAsia="Times New Roman" w:hAnsiTheme="majorHAnsi" w:cs="Times New Roman"/>
            <w:color w:val="0000FF"/>
            <w:u w:val="single"/>
            <w:vertAlign w:val="superscript"/>
            <w:lang w:eastAsia="en-GB"/>
          </w:rPr>
          <w:t>12</w:t>
        </w:r>
        <w:r w:rsidRPr="0086108F">
          <w:rPr>
            <w:rFonts w:asciiTheme="majorHAnsi" w:eastAsia="Times New Roman" w:hAnsiTheme="majorHAnsi" w:cs="Times New Roman"/>
            <w:color w:val="0000FF"/>
            <w:u w:val="single"/>
            <w:lang w:eastAsia="en-GB"/>
          </w:rPr>
          <w:t>)</w:t>
        </w:r>
      </w:hyperlink>
      <w:r w:rsidRPr="0086108F">
        <w:rPr>
          <w:rFonts w:asciiTheme="majorHAnsi" w:eastAsia="Times New Roman" w:hAnsiTheme="majorHAnsi" w:cs="Times New Roman"/>
          <w:color w:val="000000"/>
          <w:lang w:eastAsia="en-GB"/>
        </w:rPr>
        <w:t>.</w:t>
      </w:r>
    </w:p>
    <w:p w14:paraId="059DF3F6"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79"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14.   Konsultēšanās </w:t>
      </w:r>
      <w:proofErr w:type="gramStart"/>
      <w:r w:rsidRPr="0086108F">
        <w:rPr>
          <w:rFonts w:asciiTheme="majorHAnsi" w:eastAsia="Times New Roman" w:hAnsiTheme="majorHAnsi" w:cs="Times New Roman"/>
          <w:b/>
          <w:bCs/>
          <w:color w:val="000000"/>
          <w:lang w:eastAsia="en-GB"/>
        </w:rPr>
        <w:t>un</w:t>
      </w:r>
      <w:proofErr w:type="gramEnd"/>
      <w:r w:rsidRPr="0086108F">
        <w:rPr>
          <w:rFonts w:asciiTheme="majorHAnsi" w:eastAsia="Times New Roman" w:hAnsiTheme="majorHAnsi" w:cs="Times New Roman"/>
          <w:b/>
          <w:bCs/>
          <w:color w:val="000000"/>
          <w:lang w:eastAsia="en-GB"/>
        </w:rPr>
        <w:t xml:space="preserve"> koordinēšana </w:t>
      </w:r>
    </w:p>
    <w:p w14:paraId="6F17A67A"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Puses nodrošina, ka </w:t>
      </w:r>
      <w:proofErr w:type="gramStart"/>
      <w:r w:rsidRPr="0086108F">
        <w:rPr>
          <w:rFonts w:asciiTheme="majorHAnsi" w:eastAsia="Times New Roman" w:hAnsiTheme="majorHAnsi" w:cs="Times New Roman"/>
          <w:color w:val="000000"/>
          <w:lang w:eastAsia="en-GB"/>
        </w:rPr>
        <w:t>tās</w:t>
      </w:r>
      <w:proofErr w:type="gramEnd"/>
      <w:r w:rsidRPr="0086108F">
        <w:rPr>
          <w:rFonts w:asciiTheme="majorHAnsi" w:eastAsia="Times New Roman" w:hAnsiTheme="majorHAnsi" w:cs="Times New Roman"/>
          <w:color w:val="000000"/>
          <w:lang w:eastAsia="en-GB"/>
        </w:rPr>
        <w:t xml:space="preserve"> viena ar otru konsultējas, kad vien tas vajadzīgs grupas darbību koordinēšanai, tostarp, bet ne tikai par:</w:t>
      </w:r>
    </w:p>
    <w:tbl>
      <w:tblPr>
        <w:tblW w:w="5000" w:type="pct"/>
        <w:tblCellSpacing w:w="0" w:type="dxa"/>
        <w:tblCellMar>
          <w:left w:w="0" w:type="dxa"/>
          <w:right w:w="0" w:type="dxa"/>
        </w:tblCellMar>
        <w:tblLook w:val="04A0" w:firstRow="1" w:lastRow="0" w:firstColumn="1" w:lastColumn="0" w:noHBand="0" w:noVBand="1"/>
      </w:tblPr>
      <w:tblGrid>
        <w:gridCol w:w="381"/>
        <w:gridCol w:w="8645"/>
      </w:tblGrid>
      <w:tr w:rsidR="002930A2" w:rsidRPr="00477F3C" w14:paraId="6F17A67D" w14:textId="77777777" w:rsidTr="002930A2">
        <w:trPr>
          <w:tblCellSpacing w:w="0" w:type="dxa"/>
        </w:trPr>
        <w:tc>
          <w:tcPr>
            <w:tcW w:w="0" w:type="auto"/>
            <w:hideMark/>
          </w:tcPr>
          <w:p w14:paraId="6F17A67B"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w:t>
            </w:r>
          </w:p>
        </w:tc>
        <w:tc>
          <w:tcPr>
            <w:tcW w:w="0" w:type="auto"/>
            <w:hideMark/>
          </w:tcPr>
          <w:p w14:paraId="6F17A67C" w14:textId="77777777" w:rsidR="002930A2" w:rsidRPr="0086108F" w:rsidRDefault="002930A2" w:rsidP="0086108F">
            <w:pPr>
              <w:spacing w:before="120" w:after="0" w:line="240" w:lineRule="auto"/>
              <w:ind w:left="173" w:firstLine="13"/>
              <w:jc w:val="both"/>
              <w:rPr>
                <w:rFonts w:asciiTheme="majorHAnsi" w:eastAsia="Times New Roman" w:hAnsiTheme="majorHAnsi" w:cs="Times New Roman"/>
                <w:color w:val="000000"/>
                <w:lang w:val="fr-FR" w:eastAsia="en-GB"/>
              </w:rPr>
            </w:pPr>
            <w:r w:rsidRPr="0086108F">
              <w:rPr>
                <w:rFonts w:asciiTheme="majorHAnsi" w:eastAsia="Times New Roman" w:hAnsiTheme="majorHAnsi" w:cs="Times New Roman"/>
                <w:color w:val="000000"/>
                <w:lang w:val="fr-FR" w:eastAsia="en-GB"/>
              </w:rPr>
              <w:t>panāktā progresa un grupas darbības pārskatīšanu,</w:t>
            </w:r>
          </w:p>
        </w:tc>
      </w:tr>
    </w:tbl>
    <w:p w14:paraId="6F17A67E"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39"/>
        <w:gridCol w:w="8487"/>
      </w:tblGrid>
      <w:tr w:rsidR="002930A2" w:rsidRPr="00477F3C" w14:paraId="6F17A681" w14:textId="77777777" w:rsidTr="002930A2">
        <w:trPr>
          <w:tblCellSpacing w:w="0" w:type="dxa"/>
        </w:trPr>
        <w:tc>
          <w:tcPr>
            <w:tcW w:w="0" w:type="auto"/>
            <w:hideMark/>
          </w:tcPr>
          <w:p w14:paraId="6F17A67F"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w:t>
            </w:r>
          </w:p>
        </w:tc>
        <w:tc>
          <w:tcPr>
            <w:tcW w:w="0" w:type="auto"/>
            <w:hideMark/>
          </w:tcPr>
          <w:p w14:paraId="6F17A680" w14:textId="77777777" w:rsidR="002930A2" w:rsidRPr="0086108F" w:rsidRDefault="002930A2" w:rsidP="0086108F">
            <w:pPr>
              <w:spacing w:before="120" w:after="0" w:line="240" w:lineRule="auto"/>
              <w:ind w:firstLine="28"/>
              <w:jc w:val="both"/>
              <w:rPr>
                <w:rFonts w:asciiTheme="majorHAnsi" w:eastAsia="Times New Roman" w:hAnsiTheme="majorHAnsi" w:cs="Times New Roman"/>
                <w:color w:val="000000"/>
                <w:lang w:val="fr-FR" w:eastAsia="en-GB"/>
              </w:rPr>
            </w:pPr>
            <w:r w:rsidRPr="0086108F">
              <w:rPr>
                <w:rFonts w:asciiTheme="majorHAnsi" w:eastAsia="Times New Roman" w:hAnsiTheme="majorHAnsi" w:cs="Times New Roman"/>
                <w:color w:val="000000"/>
                <w:lang w:val="fr-FR" w:eastAsia="en-GB"/>
              </w:rPr>
              <w:t>izmeklētāju darba grafiku un metodi,</w:t>
            </w:r>
          </w:p>
        </w:tc>
      </w:tr>
    </w:tbl>
    <w:p w14:paraId="6F17A682"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2930A2" w:rsidRPr="0086108F" w14:paraId="6F17A685" w14:textId="77777777" w:rsidTr="002930A2">
        <w:trPr>
          <w:tblCellSpacing w:w="0" w:type="dxa"/>
        </w:trPr>
        <w:tc>
          <w:tcPr>
            <w:tcW w:w="0" w:type="auto"/>
            <w:hideMark/>
          </w:tcPr>
          <w:p w14:paraId="6F17A68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w:t>
            </w:r>
          </w:p>
        </w:tc>
        <w:tc>
          <w:tcPr>
            <w:tcW w:w="0" w:type="auto"/>
            <w:hideMark/>
          </w:tcPr>
          <w:p w14:paraId="6F17A684" w14:textId="77777777" w:rsidR="002930A2" w:rsidRPr="0086108F" w:rsidRDefault="002930A2" w:rsidP="0086108F">
            <w:pPr>
              <w:spacing w:before="120" w:after="0" w:line="240" w:lineRule="auto"/>
              <w:ind w:left="338"/>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labāko</w:t>
            </w:r>
            <w:proofErr w:type="gramEnd"/>
            <w:r w:rsidRPr="0086108F">
              <w:rPr>
                <w:rFonts w:asciiTheme="majorHAnsi" w:eastAsia="Times New Roman" w:hAnsiTheme="majorHAnsi" w:cs="Times New Roman"/>
                <w:color w:val="000000"/>
                <w:lang w:eastAsia="en-GB"/>
              </w:rPr>
              <w:t xml:space="preserve"> veidu, kādā sākt iespējamu tiesvedību, piemērotu tiesvedības vietu un konfiskāciju.</w:t>
            </w:r>
          </w:p>
        </w:tc>
      </w:tr>
    </w:tbl>
    <w:p w14:paraId="17A4E123"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86"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15.   Komunikācija ar medijiem </w:t>
      </w:r>
    </w:p>
    <w:p w14:paraId="6F17A687"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Ja</w:t>
      </w:r>
      <w:proofErr w:type="gramEnd"/>
      <w:r w:rsidRPr="0086108F">
        <w:rPr>
          <w:rFonts w:asciiTheme="majorHAnsi" w:eastAsia="Times New Roman" w:hAnsiTheme="majorHAnsi" w:cs="Times New Roman"/>
          <w:color w:val="000000"/>
          <w:lang w:eastAsia="en-GB"/>
        </w:rPr>
        <w:t xml:space="preserve"> ir paredzēta komunikācija ar medijiem, puses vienojas par tās grafiku un saturu un dalībnieki to ievēro.</w:t>
      </w:r>
    </w:p>
    <w:p w14:paraId="2B5DBB1B"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88"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16.   Novērtēšana </w:t>
      </w:r>
    </w:p>
    <w:p w14:paraId="6F17A689"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Puses var apsvērt iespēju izvērtēt KIG darba rezultātus, izmantoto paraugpraksi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gūto pieredzi. </w:t>
      </w:r>
      <w:proofErr w:type="gramStart"/>
      <w:r w:rsidRPr="0086108F">
        <w:rPr>
          <w:rFonts w:asciiTheme="majorHAnsi" w:eastAsia="Times New Roman" w:hAnsiTheme="majorHAnsi" w:cs="Times New Roman"/>
          <w:color w:val="000000"/>
          <w:lang w:eastAsia="en-GB"/>
        </w:rPr>
        <w:t>Izvērtēšanas veikšanai var rīkot atsevišķu sanāksmi.</w:t>
      </w:r>
      <w:proofErr w:type="gramEnd"/>
    </w:p>
    <w:p w14:paraId="6F17A68A" w14:textId="188D4766"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hyperlink r:id="rId24" w:history="1">
        <w:r w:rsidRPr="0086108F">
          <w:rPr>
            <w:rStyle w:val="Hyperlink"/>
            <w:rFonts w:asciiTheme="majorHAnsi" w:eastAsia="Times New Roman" w:hAnsiTheme="majorHAnsi" w:cs="Times New Roman"/>
            <w:i/>
            <w:iCs/>
            <w:sz w:val="20"/>
            <w:szCs w:val="20"/>
            <w:lang w:eastAsia="en-GB"/>
          </w:rPr>
          <w:t xml:space="preserve">Šajā sakarā puses var izmantot īpašo KIG izvērtēšanas veidlapu, </w:t>
        </w:r>
        <w:proofErr w:type="gramStart"/>
        <w:r w:rsidRPr="0086108F">
          <w:rPr>
            <w:rStyle w:val="Hyperlink"/>
            <w:rFonts w:asciiTheme="majorHAnsi" w:eastAsia="Times New Roman" w:hAnsiTheme="majorHAnsi" w:cs="Times New Roman"/>
            <w:i/>
            <w:iCs/>
            <w:sz w:val="20"/>
            <w:szCs w:val="20"/>
            <w:lang w:eastAsia="en-GB"/>
          </w:rPr>
          <w:t>ko</w:t>
        </w:r>
        <w:proofErr w:type="gramEnd"/>
        <w:r w:rsidRPr="0086108F">
          <w:rPr>
            <w:rStyle w:val="Hyperlink"/>
            <w:rFonts w:asciiTheme="majorHAnsi" w:eastAsia="Times New Roman" w:hAnsiTheme="majorHAnsi" w:cs="Times New Roman"/>
            <w:i/>
            <w:iCs/>
            <w:sz w:val="20"/>
            <w:szCs w:val="20"/>
            <w:lang w:eastAsia="en-GB"/>
          </w:rPr>
          <w:t xml:space="preserve"> izveidojis ES KIG ekspertu tīkls</w:t>
        </w:r>
      </w:hyperlink>
      <w:r w:rsidRPr="0086108F">
        <w:rPr>
          <w:rFonts w:asciiTheme="majorHAnsi" w:eastAsia="Times New Roman" w:hAnsiTheme="majorHAnsi" w:cs="Times New Roman"/>
          <w:i/>
          <w:iCs/>
          <w:color w:val="000000"/>
          <w:sz w:val="20"/>
          <w:szCs w:val="20"/>
          <w:lang w:eastAsia="en-GB"/>
        </w:rPr>
        <w:t xml:space="preserve">. </w:t>
      </w:r>
      <w:proofErr w:type="gramStart"/>
      <w:r w:rsidRPr="0086108F">
        <w:rPr>
          <w:rFonts w:asciiTheme="majorHAnsi" w:eastAsia="Times New Roman" w:hAnsiTheme="majorHAnsi" w:cs="Times New Roman"/>
          <w:i/>
          <w:iCs/>
          <w:color w:val="000000"/>
          <w:sz w:val="20"/>
          <w:szCs w:val="20"/>
          <w:lang w:eastAsia="en-GB"/>
        </w:rPr>
        <w:t>Izvērtēšanas sanāksmei var prasīt ES finansējumu.</w:t>
      </w:r>
      <w:r w:rsidRPr="0086108F">
        <w:rPr>
          <w:rFonts w:asciiTheme="majorHAnsi" w:eastAsia="Times New Roman" w:hAnsiTheme="majorHAnsi" w:cs="Times New Roman"/>
          <w:color w:val="000000"/>
          <w:sz w:val="20"/>
          <w:szCs w:val="20"/>
          <w:lang w:eastAsia="en-GB"/>
        </w:rPr>
        <w:t>]</w:t>
      </w:r>
      <w:proofErr w:type="gramEnd"/>
    </w:p>
    <w:p w14:paraId="7EF8C847"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8B"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17.   Īpaši noteikumi </w:t>
      </w:r>
    </w:p>
    <w:p w14:paraId="6F17A68C"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86108F">
        <w:rPr>
          <w:rFonts w:asciiTheme="majorHAnsi" w:eastAsia="Times New Roman" w:hAnsiTheme="majorHAnsi" w:cs="Times New Roman"/>
          <w:color w:val="000000"/>
          <w:sz w:val="20"/>
          <w:szCs w:val="20"/>
          <w:lang w:eastAsia="en-GB"/>
        </w:rPr>
        <w:t>[</w:t>
      </w:r>
      <w:r w:rsidRPr="0086108F">
        <w:rPr>
          <w:rFonts w:asciiTheme="majorHAnsi" w:eastAsia="Times New Roman" w:hAnsiTheme="majorHAnsi" w:cs="Times New Roman"/>
          <w:i/>
          <w:iCs/>
          <w:color w:val="000000"/>
          <w:sz w:val="20"/>
          <w:szCs w:val="20"/>
          <w:lang w:eastAsia="en-GB"/>
        </w:rPr>
        <w:t>Lūgums attiecīgā gadījumā aizpildīt.</w:t>
      </w:r>
      <w:proofErr w:type="gramEnd"/>
      <w:r w:rsidRPr="0086108F">
        <w:rPr>
          <w:rFonts w:asciiTheme="majorHAnsi" w:eastAsia="Times New Roman" w:hAnsiTheme="majorHAnsi" w:cs="Times New Roman"/>
          <w:i/>
          <w:iCs/>
          <w:color w:val="000000"/>
          <w:sz w:val="20"/>
          <w:szCs w:val="20"/>
          <w:lang w:eastAsia="en-GB"/>
        </w:rPr>
        <w:t xml:space="preserve"> </w:t>
      </w:r>
      <w:proofErr w:type="gramStart"/>
      <w:r w:rsidRPr="0086108F">
        <w:rPr>
          <w:rFonts w:asciiTheme="majorHAnsi" w:eastAsia="Times New Roman" w:hAnsiTheme="majorHAnsi" w:cs="Times New Roman"/>
          <w:i/>
          <w:iCs/>
          <w:color w:val="000000"/>
          <w:sz w:val="20"/>
          <w:szCs w:val="20"/>
          <w:lang w:eastAsia="en-GB"/>
        </w:rPr>
        <w:t>Turpmākie apakšpunkti paredzēti tam, lai izceltu iespējamas jomas, kuras var īpaši aprakstīt</w:t>
      </w:r>
      <w:r w:rsidRPr="0086108F">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246"/>
        <w:gridCol w:w="7780"/>
      </w:tblGrid>
      <w:tr w:rsidR="002930A2" w:rsidRPr="0086108F" w14:paraId="6F17A68F" w14:textId="77777777" w:rsidTr="002930A2">
        <w:trPr>
          <w:tblCellSpacing w:w="0" w:type="dxa"/>
        </w:trPr>
        <w:tc>
          <w:tcPr>
            <w:tcW w:w="0" w:type="auto"/>
            <w:hideMark/>
          </w:tcPr>
          <w:p w14:paraId="6F17A68D"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17.1.</w:t>
            </w:r>
          </w:p>
        </w:tc>
        <w:tc>
          <w:tcPr>
            <w:tcW w:w="0" w:type="auto"/>
            <w:hideMark/>
          </w:tcPr>
          <w:p w14:paraId="6F17A68E" w14:textId="4081EA60" w:rsidR="002930A2" w:rsidRPr="0086108F" w:rsidRDefault="00477F3C" w:rsidP="0086108F">
            <w:pPr>
              <w:spacing w:before="120" w:after="0" w:line="240" w:lineRule="auto"/>
              <w:ind w:firstLine="1840"/>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bookmarkStart w:id="0" w:name="_GoBack"/>
            <w:bookmarkEnd w:id="0"/>
            <w:r w:rsidR="002930A2" w:rsidRPr="0086108F">
              <w:rPr>
                <w:rFonts w:asciiTheme="majorHAnsi" w:eastAsia="Times New Roman" w:hAnsiTheme="majorHAnsi" w:cs="Times New Roman"/>
                <w:b/>
                <w:i/>
                <w:iCs/>
                <w:color w:val="000000"/>
                <w:lang w:eastAsia="en-GB"/>
              </w:rPr>
              <w:t>Noteikumi par ziņu izpaušanu</w:t>
            </w:r>
            <w:r w:rsidR="002930A2" w:rsidRPr="0086108F">
              <w:rPr>
                <w:rFonts w:asciiTheme="majorHAnsi" w:eastAsia="Times New Roman" w:hAnsiTheme="majorHAnsi" w:cs="Times New Roman"/>
                <w:b/>
                <w:color w:val="000000"/>
                <w:lang w:eastAsia="en-GB"/>
              </w:rPr>
              <w:t xml:space="preserve"> </w:t>
            </w:r>
          </w:p>
        </w:tc>
      </w:tr>
    </w:tbl>
    <w:p w14:paraId="6F17A690"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86108F">
        <w:rPr>
          <w:rFonts w:asciiTheme="majorHAnsi" w:eastAsia="Times New Roman" w:hAnsiTheme="majorHAnsi" w:cs="Times New Roman"/>
          <w:color w:val="000000"/>
          <w:sz w:val="20"/>
          <w:szCs w:val="20"/>
          <w:lang w:eastAsia="en-GB"/>
        </w:rPr>
        <w:t>[</w:t>
      </w:r>
      <w:r w:rsidRPr="0086108F">
        <w:rPr>
          <w:rFonts w:asciiTheme="majorHAnsi" w:eastAsia="Times New Roman" w:hAnsiTheme="majorHAnsi" w:cs="Times New Roman"/>
          <w:i/>
          <w:iCs/>
          <w:color w:val="000000"/>
          <w:sz w:val="20"/>
          <w:szCs w:val="20"/>
          <w:lang w:eastAsia="en-GB"/>
        </w:rPr>
        <w:t>Puses var vēlēties šeit precizēt valsts noteikumus, kas piemērojami ziņu sniegšanai aizstāvības pusei, un/vai pielikumā pievienot to eksemplāru vai kopsavilkumu.</w:t>
      </w:r>
      <w:r w:rsidRPr="0086108F">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843"/>
        <w:gridCol w:w="8183"/>
      </w:tblGrid>
      <w:tr w:rsidR="002930A2" w:rsidRPr="0086108F" w14:paraId="6F17A693" w14:textId="77777777" w:rsidTr="002930A2">
        <w:trPr>
          <w:tblCellSpacing w:w="0" w:type="dxa"/>
        </w:trPr>
        <w:tc>
          <w:tcPr>
            <w:tcW w:w="0" w:type="auto"/>
            <w:hideMark/>
          </w:tcPr>
          <w:p w14:paraId="6F17A691"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17.2.</w:t>
            </w:r>
          </w:p>
        </w:tc>
        <w:tc>
          <w:tcPr>
            <w:tcW w:w="0" w:type="auto"/>
            <w:hideMark/>
          </w:tcPr>
          <w:p w14:paraId="6F17A692" w14:textId="58A4ACB1" w:rsidR="002930A2" w:rsidRPr="0086108F" w:rsidRDefault="00477F3C" w:rsidP="0086108F">
            <w:pPr>
              <w:spacing w:before="120" w:after="0" w:line="240" w:lineRule="auto"/>
              <w:ind w:firstLine="2265"/>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2930A2" w:rsidRPr="0086108F">
              <w:rPr>
                <w:rFonts w:asciiTheme="majorHAnsi" w:eastAsia="Times New Roman" w:hAnsiTheme="majorHAnsi" w:cs="Times New Roman"/>
                <w:b/>
                <w:i/>
                <w:iCs/>
                <w:color w:val="000000"/>
                <w:lang w:eastAsia="en-GB"/>
              </w:rPr>
              <w:t>Līdzekļu pārvaldība/līdzekļu atgūšanas kārtība</w:t>
            </w:r>
            <w:r w:rsidR="002930A2" w:rsidRPr="0086108F">
              <w:rPr>
                <w:rFonts w:asciiTheme="majorHAnsi" w:eastAsia="Times New Roman" w:hAnsiTheme="majorHAnsi" w:cs="Times New Roman"/>
                <w:b/>
                <w:color w:val="000000"/>
                <w:lang w:eastAsia="en-GB"/>
              </w:rPr>
              <w:t xml:space="preserve"> </w:t>
            </w:r>
          </w:p>
        </w:tc>
      </w:tr>
    </w:tbl>
    <w:p w14:paraId="6F17A694"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163"/>
        <w:gridCol w:w="5863"/>
      </w:tblGrid>
      <w:tr w:rsidR="002930A2" w:rsidRPr="0086108F" w14:paraId="6F17A697" w14:textId="77777777" w:rsidTr="002930A2">
        <w:trPr>
          <w:tblCellSpacing w:w="0" w:type="dxa"/>
        </w:trPr>
        <w:tc>
          <w:tcPr>
            <w:tcW w:w="0" w:type="auto"/>
            <w:hideMark/>
          </w:tcPr>
          <w:p w14:paraId="6F17A695"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17.3.</w:t>
            </w:r>
          </w:p>
        </w:tc>
        <w:tc>
          <w:tcPr>
            <w:tcW w:w="0" w:type="auto"/>
            <w:hideMark/>
          </w:tcPr>
          <w:p w14:paraId="6F17A696"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i/>
                <w:iCs/>
                <w:color w:val="000000"/>
                <w:lang w:eastAsia="en-GB"/>
              </w:rPr>
              <w:t>Atbildība</w:t>
            </w:r>
            <w:r w:rsidRPr="0086108F">
              <w:rPr>
                <w:rFonts w:asciiTheme="majorHAnsi" w:eastAsia="Times New Roman" w:hAnsiTheme="majorHAnsi" w:cs="Times New Roman"/>
                <w:b/>
                <w:color w:val="000000"/>
                <w:lang w:eastAsia="en-GB"/>
              </w:rPr>
              <w:t xml:space="preserve"> </w:t>
            </w:r>
          </w:p>
        </w:tc>
      </w:tr>
    </w:tbl>
    <w:p w14:paraId="6F17A698"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r w:rsidRPr="0086108F">
        <w:rPr>
          <w:rFonts w:asciiTheme="majorHAnsi" w:eastAsia="Times New Roman" w:hAnsiTheme="majorHAnsi" w:cs="Times New Roman"/>
          <w:i/>
          <w:iCs/>
          <w:color w:val="000000"/>
          <w:sz w:val="20"/>
          <w:szCs w:val="20"/>
          <w:lang w:eastAsia="en-GB"/>
        </w:rPr>
        <w:t xml:space="preserve">Puses varētu vēlēties regulēt šo aspektu, </w:t>
      </w:r>
      <w:proofErr w:type="gramStart"/>
      <w:r w:rsidRPr="0086108F">
        <w:rPr>
          <w:rFonts w:asciiTheme="majorHAnsi" w:eastAsia="Times New Roman" w:hAnsiTheme="majorHAnsi" w:cs="Times New Roman"/>
          <w:i/>
          <w:iCs/>
          <w:color w:val="000000"/>
          <w:sz w:val="20"/>
          <w:szCs w:val="20"/>
          <w:lang w:eastAsia="en-GB"/>
        </w:rPr>
        <w:t>jo</w:t>
      </w:r>
      <w:proofErr w:type="gramEnd"/>
      <w:r w:rsidRPr="0086108F">
        <w:rPr>
          <w:rFonts w:asciiTheme="majorHAnsi" w:eastAsia="Times New Roman" w:hAnsiTheme="majorHAnsi" w:cs="Times New Roman"/>
          <w:i/>
          <w:iCs/>
          <w:color w:val="000000"/>
          <w:sz w:val="20"/>
          <w:szCs w:val="20"/>
          <w:lang w:eastAsia="en-GB"/>
        </w:rPr>
        <w:t xml:space="preserve"> īpaši tad, ja KIG pamats nav ne ES konvencija, ne Pamatlēmums (kuros šajā sakarā jau ir konkrēti noteikumi – sk. Konvencijas 15. un 16. pantu).</w:t>
      </w:r>
      <w:r w:rsidRPr="0086108F">
        <w:rPr>
          <w:rFonts w:asciiTheme="majorHAnsi" w:eastAsia="Times New Roman" w:hAnsiTheme="majorHAnsi" w:cs="Times New Roman"/>
          <w:color w:val="000000"/>
          <w:sz w:val="20"/>
          <w:szCs w:val="20"/>
          <w:lang w:eastAsia="en-GB"/>
        </w:rPr>
        <w:t>]</w:t>
      </w:r>
    </w:p>
    <w:p w14:paraId="50FDEF2E"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99"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18.   Organizatoriskie jautājumi </w:t>
      </w:r>
    </w:p>
    <w:p w14:paraId="6F17A69A"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86108F">
        <w:rPr>
          <w:rFonts w:asciiTheme="majorHAnsi" w:eastAsia="Times New Roman" w:hAnsiTheme="majorHAnsi" w:cs="Times New Roman"/>
          <w:color w:val="000000"/>
          <w:sz w:val="20"/>
          <w:szCs w:val="20"/>
          <w:lang w:eastAsia="en-GB"/>
        </w:rPr>
        <w:t>[</w:t>
      </w:r>
      <w:r w:rsidRPr="0086108F">
        <w:rPr>
          <w:rFonts w:asciiTheme="majorHAnsi" w:eastAsia="Times New Roman" w:hAnsiTheme="majorHAnsi" w:cs="Times New Roman"/>
          <w:i/>
          <w:iCs/>
          <w:color w:val="000000"/>
          <w:sz w:val="20"/>
          <w:szCs w:val="20"/>
          <w:lang w:eastAsia="en-GB"/>
        </w:rPr>
        <w:t>Lūgums attiecīgā gadījumā aizpildīt.</w:t>
      </w:r>
      <w:proofErr w:type="gramEnd"/>
      <w:r w:rsidRPr="0086108F">
        <w:rPr>
          <w:rFonts w:asciiTheme="majorHAnsi" w:eastAsia="Times New Roman" w:hAnsiTheme="majorHAnsi" w:cs="Times New Roman"/>
          <w:i/>
          <w:iCs/>
          <w:color w:val="000000"/>
          <w:sz w:val="20"/>
          <w:szCs w:val="20"/>
          <w:lang w:eastAsia="en-GB"/>
        </w:rPr>
        <w:t xml:space="preserve"> Turpmākie apakšpunkti paredzēti tam, lai izceltu iespējamās jomas, </w:t>
      </w:r>
      <w:proofErr w:type="gramStart"/>
      <w:r w:rsidRPr="0086108F">
        <w:rPr>
          <w:rFonts w:asciiTheme="majorHAnsi" w:eastAsia="Times New Roman" w:hAnsiTheme="majorHAnsi" w:cs="Times New Roman"/>
          <w:i/>
          <w:iCs/>
          <w:color w:val="000000"/>
          <w:sz w:val="20"/>
          <w:szCs w:val="20"/>
          <w:lang w:eastAsia="en-GB"/>
        </w:rPr>
        <w:t>ko</w:t>
      </w:r>
      <w:proofErr w:type="gramEnd"/>
      <w:r w:rsidRPr="0086108F">
        <w:rPr>
          <w:rFonts w:asciiTheme="majorHAnsi" w:eastAsia="Times New Roman" w:hAnsiTheme="majorHAnsi" w:cs="Times New Roman"/>
          <w:i/>
          <w:iCs/>
          <w:color w:val="000000"/>
          <w:sz w:val="20"/>
          <w:szCs w:val="20"/>
          <w:lang w:eastAsia="en-GB"/>
        </w:rPr>
        <w:t xml:space="preserve"> var īpaši aprakstīt</w:t>
      </w:r>
      <w:r w:rsidRPr="0086108F">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2930A2" w:rsidRPr="0086108F" w14:paraId="6F17A69D" w14:textId="77777777" w:rsidTr="002930A2">
        <w:trPr>
          <w:tblCellSpacing w:w="0" w:type="dxa"/>
        </w:trPr>
        <w:tc>
          <w:tcPr>
            <w:tcW w:w="0" w:type="auto"/>
            <w:hideMark/>
          </w:tcPr>
          <w:p w14:paraId="6F17A69B"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18.1.</w:t>
            </w:r>
          </w:p>
        </w:tc>
        <w:tc>
          <w:tcPr>
            <w:tcW w:w="0" w:type="auto"/>
            <w:hideMark/>
          </w:tcPr>
          <w:p w14:paraId="6F17A69C" w14:textId="77777777" w:rsidR="002930A2" w:rsidRPr="0086108F" w:rsidRDefault="002930A2" w:rsidP="0086108F">
            <w:pPr>
              <w:spacing w:before="120" w:after="0" w:line="240" w:lineRule="auto"/>
              <w:ind w:left="1746"/>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i/>
                <w:iCs/>
                <w:color w:val="000000"/>
                <w:lang w:eastAsia="en-GB"/>
              </w:rPr>
              <w:t>Telpas un aprīkojums (biroja telpas, transportlīdzekļi, cits tehniskais aprīkojums)</w:t>
            </w:r>
            <w:r w:rsidRPr="0086108F">
              <w:rPr>
                <w:rFonts w:asciiTheme="majorHAnsi" w:eastAsia="Times New Roman" w:hAnsiTheme="majorHAnsi" w:cs="Times New Roman"/>
                <w:b/>
                <w:color w:val="000000"/>
                <w:lang w:eastAsia="en-GB"/>
              </w:rPr>
              <w:t xml:space="preserve"> </w:t>
            </w:r>
          </w:p>
        </w:tc>
      </w:tr>
    </w:tbl>
    <w:p w14:paraId="6F17A69E" w14:textId="77777777" w:rsidR="002930A2" w:rsidRPr="0086108F" w:rsidRDefault="002930A2" w:rsidP="002930A2">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04"/>
        <w:gridCol w:w="7922"/>
      </w:tblGrid>
      <w:tr w:rsidR="002930A2" w:rsidRPr="0086108F" w14:paraId="6F17A6A1" w14:textId="77777777" w:rsidTr="002930A2">
        <w:trPr>
          <w:tblCellSpacing w:w="0" w:type="dxa"/>
        </w:trPr>
        <w:tc>
          <w:tcPr>
            <w:tcW w:w="0" w:type="auto"/>
            <w:hideMark/>
          </w:tcPr>
          <w:p w14:paraId="6F17A69F"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18.2.</w:t>
            </w:r>
          </w:p>
        </w:tc>
        <w:tc>
          <w:tcPr>
            <w:tcW w:w="0" w:type="auto"/>
            <w:hideMark/>
          </w:tcPr>
          <w:p w14:paraId="6F17A6A0" w14:textId="77777777" w:rsidR="002930A2" w:rsidRPr="0086108F" w:rsidRDefault="002930A2" w:rsidP="0086108F">
            <w:pPr>
              <w:spacing w:before="120" w:after="0" w:line="240" w:lineRule="auto"/>
              <w:ind w:firstLine="1156"/>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i/>
                <w:iCs/>
                <w:color w:val="000000"/>
                <w:lang w:eastAsia="en-GB"/>
              </w:rPr>
              <w:t>Izmaksas/izdevumi/apdrošināšana</w:t>
            </w:r>
            <w:r w:rsidRPr="0086108F">
              <w:rPr>
                <w:rFonts w:asciiTheme="majorHAnsi" w:eastAsia="Times New Roman" w:hAnsiTheme="majorHAnsi" w:cs="Times New Roman"/>
                <w:b/>
                <w:color w:val="000000"/>
                <w:lang w:eastAsia="en-GB"/>
              </w:rPr>
              <w:t xml:space="preserve"> </w:t>
            </w:r>
          </w:p>
        </w:tc>
      </w:tr>
    </w:tbl>
    <w:p w14:paraId="6F17A6A2"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783"/>
        <w:gridCol w:w="8243"/>
      </w:tblGrid>
      <w:tr w:rsidR="002930A2" w:rsidRPr="0086108F" w14:paraId="6F17A6A5" w14:textId="77777777" w:rsidTr="002930A2">
        <w:trPr>
          <w:tblCellSpacing w:w="0" w:type="dxa"/>
        </w:trPr>
        <w:tc>
          <w:tcPr>
            <w:tcW w:w="0" w:type="auto"/>
            <w:hideMark/>
          </w:tcPr>
          <w:p w14:paraId="6F17A6A3"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lastRenderedPageBreak/>
              <w:t>18.3.</w:t>
            </w:r>
          </w:p>
        </w:tc>
        <w:tc>
          <w:tcPr>
            <w:tcW w:w="0" w:type="auto"/>
            <w:hideMark/>
          </w:tcPr>
          <w:p w14:paraId="6F17A6A4" w14:textId="77777777" w:rsidR="002930A2" w:rsidRPr="0086108F" w:rsidRDefault="002930A2" w:rsidP="0086108F">
            <w:pPr>
              <w:spacing w:before="120" w:after="0" w:line="240" w:lineRule="auto"/>
              <w:ind w:firstLine="1479"/>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i/>
                <w:iCs/>
                <w:color w:val="000000"/>
                <w:lang w:eastAsia="en-GB"/>
              </w:rPr>
              <w:t>Finansiālais atbalsts kopējām izmeklēšanas grupām</w:t>
            </w:r>
            <w:r w:rsidRPr="0086108F">
              <w:rPr>
                <w:rFonts w:asciiTheme="majorHAnsi" w:eastAsia="Times New Roman" w:hAnsiTheme="majorHAnsi" w:cs="Times New Roman"/>
                <w:b/>
                <w:color w:val="000000"/>
                <w:lang w:eastAsia="en-GB"/>
              </w:rPr>
              <w:t xml:space="preserve"> </w:t>
            </w:r>
          </w:p>
        </w:tc>
      </w:tr>
    </w:tbl>
    <w:p w14:paraId="6F17A6A6" w14:textId="77777777" w:rsidR="002930A2" w:rsidRPr="0086108F" w:rsidRDefault="002930A2" w:rsidP="002930A2">
      <w:pPr>
        <w:spacing w:before="120" w:after="0" w:line="240" w:lineRule="auto"/>
        <w:jc w:val="both"/>
        <w:rPr>
          <w:rFonts w:asciiTheme="majorHAnsi" w:eastAsia="Times New Roman" w:hAnsiTheme="majorHAnsi" w:cs="Times New Roman"/>
          <w:color w:val="000000"/>
          <w:sz w:val="20"/>
          <w:szCs w:val="20"/>
          <w:lang w:eastAsia="en-GB"/>
        </w:rPr>
      </w:pPr>
      <w:r w:rsidRPr="0086108F">
        <w:rPr>
          <w:rFonts w:asciiTheme="majorHAnsi" w:eastAsia="Times New Roman" w:hAnsiTheme="majorHAnsi" w:cs="Times New Roman"/>
          <w:color w:val="000000"/>
          <w:sz w:val="20"/>
          <w:szCs w:val="20"/>
          <w:lang w:eastAsia="en-GB"/>
        </w:rPr>
        <w:t>[</w:t>
      </w:r>
      <w:r w:rsidRPr="0086108F">
        <w:rPr>
          <w:rFonts w:asciiTheme="majorHAnsi" w:eastAsia="Times New Roman" w:hAnsiTheme="majorHAnsi" w:cs="Times New Roman"/>
          <w:i/>
          <w:iCs/>
          <w:color w:val="000000"/>
          <w:sz w:val="20"/>
          <w:szCs w:val="20"/>
          <w:lang w:eastAsia="en-GB"/>
        </w:rPr>
        <w:t xml:space="preserve">Šajā punktā puses var vienoties par konkrētu kārtību tam, kā grupā tiek sadalītas lomas </w:t>
      </w:r>
      <w:proofErr w:type="gramStart"/>
      <w:r w:rsidRPr="0086108F">
        <w:rPr>
          <w:rFonts w:asciiTheme="majorHAnsi" w:eastAsia="Times New Roman" w:hAnsiTheme="majorHAnsi" w:cs="Times New Roman"/>
          <w:i/>
          <w:iCs/>
          <w:color w:val="000000"/>
          <w:sz w:val="20"/>
          <w:szCs w:val="20"/>
          <w:lang w:eastAsia="en-GB"/>
        </w:rPr>
        <w:t>un</w:t>
      </w:r>
      <w:proofErr w:type="gramEnd"/>
      <w:r w:rsidRPr="0086108F">
        <w:rPr>
          <w:rFonts w:asciiTheme="majorHAnsi" w:eastAsia="Times New Roman" w:hAnsiTheme="majorHAnsi" w:cs="Times New Roman"/>
          <w:i/>
          <w:iCs/>
          <w:color w:val="000000"/>
          <w:sz w:val="20"/>
          <w:szCs w:val="20"/>
          <w:lang w:eastAsia="en-GB"/>
        </w:rPr>
        <w:t xml:space="preserve"> atbildība par pieteikumu iesniegšanu ES finansējumam.</w:t>
      </w:r>
      <w:r w:rsidRPr="0086108F">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2259"/>
        <w:gridCol w:w="6767"/>
      </w:tblGrid>
      <w:tr w:rsidR="002930A2" w:rsidRPr="0086108F" w14:paraId="6F17A6A9" w14:textId="77777777" w:rsidTr="002930A2">
        <w:trPr>
          <w:tblCellSpacing w:w="0" w:type="dxa"/>
        </w:trPr>
        <w:tc>
          <w:tcPr>
            <w:tcW w:w="0" w:type="auto"/>
            <w:hideMark/>
          </w:tcPr>
          <w:p w14:paraId="6F17A6A7"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color w:val="000000"/>
                <w:lang w:eastAsia="en-GB"/>
              </w:rPr>
              <w:t>18.4.</w:t>
            </w:r>
          </w:p>
        </w:tc>
        <w:tc>
          <w:tcPr>
            <w:tcW w:w="0" w:type="auto"/>
            <w:hideMark/>
          </w:tcPr>
          <w:p w14:paraId="6F17A6A8" w14:textId="77777777" w:rsidR="002930A2" w:rsidRPr="0086108F" w:rsidRDefault="002930A2" w:rsidP="002930A2">
            <w:pPr>
              <w:spacing w:before="120" w:after="0" w:line="240" w:lineRule="auto"/>
              <w:jc w:val="both"/>
              <w:rPr>
                <w:rFonts w:asciiTheme="majorHAnsi" w:eastAsia="Times New Roman" w:hAnsiTheme="majorHAnsi" w:cs="Times New Roman"/>
                <w:b/>
                <w:color w:val="000000"/>
                <w:lang w:eastAsia="en-GB"/>
              </w:rPr>
            </w:pPr>
            <w:r w:rsidRPr="0086108F">
              <w:rPr>
                <w:rFonts w:asciiTheme="majorHAnsi" w:eastAsia="Times New Roman" w:hAnsiTheme="majorHAnsi" w:cs="Times New Roman"/>
                <w:b/>
                <w:i/>
                <w:iCs/>
                <w:color w:val="000000"/>
                <w:lang w:eastAsia="en-GB"/>
              </w:rPr>
              <w:t>Saziņas valoda</w:t>
            </w:r>
            <w:r w:rsidRPr="0086108F">
              <w:rPr>
                <w:rFonts w:asciiTheme="majorHAnsi" w:eastAsia="Times New Roman" w:hAnsiTheme="majorHAnsi" w:cs="Times New Roman"/>
                <w:b/>
                <w:color w:val="000000"/>
                <w:lang w:eastAsia="en-GB"/>
              </w:rPr>
              <w:t xml:space="preserve"> </w:t>
            </w:r>
          </w:p>
        </w:tc>
      </w:tr>
    </w:tbl>
    <w:p w14:paraId="238F7420" w14:textId="77777777" w:rsidR="0086108F" w:rsidRDefault="0086108F" w:rsidP="002930A2">
      <w:pPr>
        <w:spacing w:after="0" w:line="240" w:lineRule="auto"/>
        <w:jc w:val="both"/>
        <w:rPr>
          <w:rFonts w:asciiTheme="majorHAnsi" w:eastAsia="Times New Roman" w:hAnsiTheme="majorHAnsi" w:cs="Times New Roman"/>
          <w:color w:val="000000"/>
          <w:lang w:eastAsia="en-GB"/>
        </w:rPr>
      </w:pPr>
    </w:p>
    <w:p w14:paraId="5166A38D" w14:textId="77777777" w:rsidR="0086108F" w:rsidRDefault="0086108F" w:rsidP="002930A2">
      <w:pPr>
        <w:spacing w:after="0" w:line="240" w:lineRule="auto"/>
        <w:jc w:val="both"/>
        <w:rPr>
          <w:rFonts w:asciiTheme="majorHAnsi" w:eastAsia="Times New Roman" w:hAnsiTheme="majorHAnsi" w:cs="Times New Roman"/>
          <w:color w:val="000000"/>
          <w:lang w:eastAsia="en-GB"/>
        </w:rPr>
      </w:pPr>
    </w:p>
    <w:p w14:paraId="54D83339"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8C3F923" w14:textId="77777777" w:rsidR="0086108F" w:rsidRDefault="002930A2" w:rsidP="0086108F">
      <w:pPr>
        <w:spacing w:after="0" w:line="240" w:lineRule="auto"/>
        <w:jc w:val="both"/>
        <w:rPr>
          <w:rFonts w:asciiTheme="majorHAnsi" w:eastAsia="Times New Roman" w:hAnsiTheme="majorHAnsi" w:cs="Times New Roman"/>
          <w:color w:val="000000"/>
          <w:lang w:val="nl-NL" w:eastAsia="en-GB"/>
        </w:rPr>
      </w:pPr>
      <w:r w:rsidRPr="0086108F">
        <w:rPr>
          <w:rFonts w:asciiTheme="majorHAnsi" w:eastAsia="Times New Roman" w:hAnsiTheme="majorHAnsi" w:cs="Times New Roman"/>
          <w:color w:val="000000"/>
          <w:lang w:val="nl-NL" w:eastAsia="en-GB"/>
        </w:rPr>
        <w:t>[Parakstīšanas vieta], [datums]</w:t>
      </w:r>
    </w:p>
    <w:p w14:paraId="5A5C96B6"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2D0EA214"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256CAA91"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F17A6AB" w14:textId="41399D84" w:rsidR="002930A2" w:rsidRDefault="002930A2" w:rsidP="0086108F">
      <w:pPr>
        <w:spacing w:after="0" w:line="240" w:lineRule="auto"/>
        <w:jc w:val="both"/>
        <w:rPr>
          <w:rFonts w:asciiTheme="majorHAnsi" w:eastAsia="Times New Roman" w:hAnsiTheme="majorHAnsi" w:cs="Times New Roman"/>
          <w:color w:val="000000"/>
          <w:lang w:val="nl-NL" w:eastAsia="en-GB"/>
        </w:rPr>
      </w:pPr>
      <w:r w:rsidRPr="0086108F">
        <w:rPr>
          <w:rFonts w:asciiTheme="majorHAnsi" w:eastAsia="Times New Roman" w:hAnsiTheme="majorHAnsi" w:cs="Times New Roman"/>
          <w:color w:val="000000"/>
          <w:lang w:val="nl-NL" w:eastAsia="en-GB"/>
        </w:rPr>
        <w:t>[Visu pušu paraksti]</w:t>
      </w:r>
    </w:p>
    <w:p w14:paraId="0531F48B"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87F1C03"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F627CAC"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3055CDAB"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6BFE446"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AA53262"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5E8ADB73"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1011C2AA"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1465BF37"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1E655116"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2FE483FF"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CA8A0A8"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1C2830C3"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4CE379B0"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4DC02E67"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0C0FA9C"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65B20AA"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51010C79"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30485B52"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2E418B3"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08984C4C"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55B3BD93"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639488E8" w14:textId="77777777" w:rsidR="0086108F" w:rsidRDefault="0086108F" w:rsidP="0086108F">
      <w:pPr>
        <w:spacing w:after="0" w:line="240" w:lineRule="auto"/>
        <w:jc w:val="both"/>
        <w:rPr>
          <w:rFonts w:asciiTheme="majorHAnsi" w:eastAsia="Times New Roman" w:hAnsiTheme="majorHAnsi" w:cs="Times New Roman"/>
          <w:color w:val="000000"/>
          <w:lang w:val="nl-NL" w:eastAsia="en-GB"/>
        </w:rPr>
      </w:pPr>
    </w:p>
    <w:p w14:paraId="54550C1D" w14:textId="77777777" w:rsidR="0086108F" w:rsidRPr="0086108F" w:rsidRDefault="0086108F" w:rsidP="0086108F">
      <w:pPr>
        <w:spacing w:after="0" w:line="240" w:lineRule="auto"/>
        <w:jc w:val="both"/>
        <w:rPr>
          <w:rFonts w:asciiTheme="majorHAnsi" w:eastAsia="Times New Roman" w:hAnsiTheme="majorHAnsi" w:cs="Times New Roman"/>
          <w:color w:val="000000"/>
          <w:lang w:val="nl-NL" w:eastAsia="en-GB"/>
        </w:rPr>
      </w:pPr>
    </w:p>
    <w:p w14:paraId="6F17A6AC" w14:textId="77777777" w:rsidR="002930A2" w:rsidRPr="0086108F" w:rsidRDefault="00477F3C" w:rsidP="002930A2">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6F17A713">
          <v:rect id="_x0000_i1025" style="width:90.25pt;height:.75pt" o:hrpct="200" o:hrstd="t" o:hrnoshade="t" o:hr="t" fillcolor="black" stroked="f"/>
        </w:pict>
      </w:r>
    </w:p>
    <w:p w14:paraId="6F17A6AD"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25" w:anchor="ntc1-C_2017018LV.01000201-E0001"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1</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w:t>
      </w:r>
      <w:hyperlink r:id="rId26" w:history="1">
        <w:r w:rsidR="002930A2" w:rsidRPr="0086108F">
          <w:rPr>
            <w:rFonts w:asciiTheme="majorHAnsi" w:eastAsia="Times New Roman" w:hAnsiTheme="majorHAnsi" w:cs="Times New Roman"/>
            <w:color w:val="0000FF"/>
            <w:sz w:val="18"/>
            <w:szCs w:val="18"/>
            <w:u w:val="single"/>
            <w:lang w:eastAsia="en-GB"/>
          </w:rPr>
          <w:t xml:space="preserve">OV C 197, 12.7.2000., 3. </w:t>
        </w:r>
        <w:proofErr w:type="gramStart"/>
        <w:r w:rsidR="002930A2" w:rsidRPr="0086108F">
          <w:rPr>
            <w:rFonts w:asciiTheme="majorHAnsi" w:eastAsia="Times New Roman" w:hAnsiTheme="majorHAnsi" w:cs="Times New Roman"/>
            <w:color w:val="0000FF"/>
            <w:sz w:val="18"/>
            <w:szCs w:val="18"/>
            <w:u w:val="single"/>
            <w:lang w:eastAsia="en-GB"/>
          </w:rPr>
          <w:t>lpp</w:t>
        </w:r>
        <w:proofErr w:type="gramEnd"/>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w:t>
      </w:r>
    </w:p>
    <w:p w14:paraId="6F17A6AE"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27" w:anchor="ntc2-C_2017018LV.01000201-E0002"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2</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w:t>
      </w:r>
      <w:hyperlink r:id="rId28" w:history="1">
        <w:r w:rsidR="002930A2" w:rsidRPr="0086108F">
          <w:rPr>
            <w:rFonts w:asciiTheme="majorHAnsi" w:eastAsia="Times New Roman" w:hAnsiTheme="majorHAnsi" w:cs="Times New Roman"/>
            <w:color w:val="0000FF"/>
            <w:sz w:val="18"/>
            <w:szCs w:val="18"/>
            <w:u w:val="single"/>
            <w:lang w:eastAsia="en-GB"/>
          </w:rPr>
          <w:t xml:space="preserve">OV L 162, 20.6.2002., 1. </w:t>
        </w:r>
        <w:proofErr w:type="gramStart"/>
        <w:r w:rsidR="002930A2" w:rsidRPr="0086108F">
          <w:rPr>
            <w:rFonts w:asciiTheme="majorHAnsi" w:eastAsia="Times New Roman" w:hAnsiTheme="majorHAnsi" w:cs="Times New Roman"/>
            <w:color w:val="0000FF"/>
            <w:sz w:val="18"/>
            <w:szCs w:val="18"/>
            <w:u w:val="single"/>
            <w:lang w:eastAsia="en-GB"/>
          </w:rPr>
          <w:t>lpp</w:t>
        </w:r>
        <w:proofErr w:type="gramEnd"/>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w:t>
      </w:r>
    </w:p>
    <w:p w14:paraId="6F17A6AF"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29" w:anchor="ntc3-C_2017018LV.01000201-E0003"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3</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w:t>
      </w:r>
      <w:hyperlink r:id="rId30" w:history="1">
        <w:r w:rsidR="002930A2" w:rsidRPr="0086108F">
          <w:rPr>
            <w:rFonts w:asciiTheme="majorHAnsi" w:eastAsia="Times New Roman" w:hAnsiTheme="majorHAnsi" w:cs="Times New Roman"/>
            <w:color w:val="0000FF"/>
            <w:sz w:val="18"/>
            <w:szCs w:val="18"/>
            <w:u w:val="single"/>
            <w:lang w:eastAsia="en-GB"/>
          </w:rPr>
          <w:t xml:space="preserve">OV L 26, 29.1.2004., 3. </w:t>
        </w:r>
        <w:proofErr w:type="gramStart"/>
        <w:r w:rsidR="002930A2" w:rsidRPr="0086108F">
          <w:rPr>
            <w:rFonts w:asciiTheme="majorHAnsi" w:eastAsia="Times New Roman" w:hAnsiTheme="majorHAnsi" w:cs="Times New Roman"/>
            <w:color w:val="0000FF"/>
            <w:sz w:val="18"/>
            <w:szCs w:val="18"/>
            <w:u w:val="single"/>
            <w:lang w:eastAsia="en-GB"/>
          </w:rPr>
          <w:t>lpp</w:t>
        </w:r>
        <w:proofErr w:type="gramEnd"/>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w:t>
      </w:r>
    </w:p>
    <w:p w14:paraId="6F17A6B0"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1" w:anchor="ntc4-C_2017018LV.01000201-E0004"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4</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w:t>
      </w:r>
      <w:hyperlink r:id="rId32" w:history="1">
        <w:r w:rsidR="002930A2" w:rsidRPr="0086108F">
          <w:rPr>
            <w:rFonts w:asciiTheme="majorHAnsi" w:eastAsia="Times New Roman" w:hAnsiTheme="majorHAnsi" w:cs="Times New Roman"/>
            <w:color w:val="0000FF"/>
            <w:sz w:val="18"/>
            <w:szCs w:val="18"/>
            <w:u w:val="single"/>
            <w:lang w:eastAsia="en-GB"/>
          </w:rPr>
          <w:t xml:space="preserve">OV L 181, 19.7.2003., 34. </w:t>
        </w:r>
        <w:proofErr w:type="gramStart"/>
        <w:r w:rsidR="002930A2" w:rsidRPr="0086108F">
          <w:rPr>
            <w:rFonts w:asciiTheme="majorHAnsi" w:eastAsia="Times New Roman" w:hAnsiTheme="majorHAnsi" w:cs="Times New Roman"/>
            <w:color w:val="0000FF"/>
            <w:sz w:val="18"/>
            <w:szCs w:val="18"/>
            <w:u w:val="single"/>
            <w:lang w:eastAsia="en-GB"/>
          </w:rPr>
          <w:t>lpp</w:t>
        </w:r>
        <w:proofErr w:type="gramEnd"/>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w:t>
      </w:r>
    </w:p>
    <w:p w14:paraId="6F17A6B1"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3" w:anchor="ntc5-C_2017018LV.01000201-E0005"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5</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w:t>
      </w:r>
      <w:r w:rsidR="002930A2" w:rsidRPr="0086108F">
        <w:rPr>
          <w:rFonts w:asciiTheme="majorHAnsi" w:eastAsia="Times New Roman" w:hAnsiTheme="majorHAnsi" w:cs="Times New Roman"/>
          <w:i/>
          <w:iCs/>
          <w:color w:val="000000"/>
          <w:sz w:val="18"/>
          <w:szCs w:val="18"/>
          <w:lang w:eastAsia="en-GB"/>
        </w:rPr>
        <w:t>ETS</w:t>
      </w:r>
      <w:r w:rsidR="002930A2" w:rsidRPr="0086108F">
        <w:rPr>
          <w:rFonts w:asciiTheme="majorHAnsi" w:eastAsia="Times New Roman" w:hAnsiTheme="majorHAnsi" w:cs="Times New Roman"/>
          <w:color w:val="000000"/>
          <w:sz w:val="18"/>
          <w:szCs w:val="18"/>
          <w:lang w:eastAsia="en-GB"/>
        </w:rPr>
        <w:t xml:space="preserve"> Nr. 182.</w:t>
      </w:r>
    </w:p>
    <w:p w14:paraId="6F17A6B2"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4" w:anchor="ntc6-C_2017018LV.01000201-E0006"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6</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ANO, </w:t>
      </w:r>
      <w:r w:rsidR="002930A2" w:rsidRPr="0086108F">
        <w:rPr>
          <w:rFonts w:asciiTheme="majorHAnsi" w:eastAsia="Times New Roman" w:hAnsiTheme="majorHAnsi" w:cs="Times New Roman"/>
          <w:i/>
          <w:iCs/>
          <w:color w:val="000000"/>
          <w:sz w:val="18"/>
          <w:szCs w:val="18"/>
          <w:lang w:eastAsia="en-GB"/>
        </w:rPr>
        <w:t>Līgumu krājums</w:t>
      </w:r>
      <w:r w:rsidR="002930A2" w:rsidRPr="0086108F">
        <w:rPr>
          <w:rFonts w:asciiTheme="majorHAnsi" w:eastAsia="Times New Roman" w:hAnsiTheme="majorHAnsi" w:cs="Times New Roman"/>
          <w:color w:val="000000"/>
          <w:sz w:val="18"/>
          <w:szCs w:val="18"/>
          <w:lang w:eastAsia="en-GB"/>
        </w:rPr>
        <w:t xml:space="preserve">, 1582. </w:t>
      </w:r>
      <w:proofErr w:type="gramStart"/>
      <w:r w:rsidR="002930A2" w:rsidRPr="0086108F">
        <w:rPr>
          <w:rFonts w:asciiTheme="majorHAnsi" w:eastAsia="Times New Roman" w:hAnsiTheme="majorHAnsi" w:cs="Times New Roman"/>
          <w:color w:val="000000"/>
          <w:sz w:val="18"/>
          <w:szCs w:val="18"/>
          <w:lang w:eastAsia="en-GB"/>
        </w:rPr>
        <w:t>sējums</w:t>
      </w:r>
      <w:proofErr w:type="gramEnd"/>
      <w:r w:rsidR="002930A2" w:rsidRPr="0086108F">
        <w:rPr>
          <w:rFonts w:asciiTheme="majorHAnsi" w:eastAsia="Times New Roman" w:hAnsiTheme="majorHAnsi" w:cs="Times New Roman"/>
          <w:color w:val="000000"/>
          <w:sz w:val="18"/>
          <w:szCs w:val="18"/>
          <w:lang w:eastAsia="en-GB"/>
        </w:rPr>
        <w:t xml:space="preserve">, 95. </w:t>
      </w:r>
      <w:proofErr w:type="gramStart"/>
      <w:r w:rsidR="002930A2" w:rsidRPr="0086108F">
        <w:rPr>
          <w:rFonts w:asciiTheme="majorHAnsi" w:eastAsia="Times New Roman" w:hAnsiTheme="majorHAnsi" w:cs="Times New Roman"/>
          <w:color w:val="000000"/>
          <w:sz w:val="18"/>
          <w:szCs w:val="18"/>
          <w:lang w:eastAsia="en-GB"/>
        </w:rPr>
        <w:t>lpp</w:t>
      </w:r>
      <w:proofErr w:type="gramEnd"/>
      <w:r w:rsidR="002930A2" w:rsidRPr="0086108F">
        <w:rPr>
          <w:rFonts w:asciiTheme="majorHAnsi" w:eastAsia="Times New Roman" w:hAnsiTheme="majorHAnsi" w:cs="Times New Roman"/>
          <w:color w:val="000000"/>
          <w:sz w:val="18"/>
          <w:szCs w:val="18"/>
          <w:lang w:eastAsia="en-GB"/>
        </w:rPr>
        <w:t>.</w:t>
      </w:r>
    </w:p>
    <w:p w14:paraId="6F17A6B3"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5" w:anchor="ntc7-C_2017018LV.01000201-E0007"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7</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ANO, </w:t>
      </w:r>
      <w:r w:rsidR="002930A2" w:rsidRPr="0086108F">
        <w:rPr>
          <w:rFonts w:asciiTheme="majorHAnsi" w:eastAsia="Times New Roman" w:hAnsiTheme="majorHAnsi" w:cs="Times New Roman"/>
          <w:i/>
          <w:iCs/>
          <w:color w:val="000000"/>
          <w:sz w:val="18"/>
          <w:szCs w:val="18"/>
          <w:lang w:eastAsia="en-GB"/>
        </w:rPr>
        <w:t>Līgumu krājums</w:t>
      </w:r>
      <w:r w:rsidR="002930A2" w:rsidRPr="0086108F">
        <w:rPr>
          <w:rFonts w:asciiTheme="majorHAnsi" w:eastAsia="Times New Roman" w:hAnsiTheme="majorHAnsi" w:cs="Times New Roman"/>
          <w:color w:val="000000"/>
          <w:sz w:val="18"/>
          <w:szCs w:val="18"/>
          <w:lang w:eastAsia="en-GB"/>
        </w:rPr>
        <w:t xml:space="preserve">, 2225. </w:t>
      </w:r>
      <w:proofErr w:type="gramStart"/>
      <w:r w:rsidR="002930A2" w:rsidRPr="0086108F">
        <w:rPr>
          <w:rFonts w:asciiTheme="majorHAnsi" w:eastAsia="Times New Roman" w:hAnsiTheme="majorHAnsi" w:cs="Times New Roman"/>
          <w:color w:val="000000"/>
          <w:sz w:val="18"/>
          <w:szCs w:val="18"/>
          <w:lang w:eastAsia="en-GB"/>
        </w:rPr>
        <w:t>sējums</w:t>
      </w:r>
      <w:proofErr w:type="gramEnd"/>
      <w:r w:rsidR="002930A2" w:rsidRPr="0086108F">
        <w:rPr>
          <w:rFonts w:asciiTheme="majorHAnsi" w:eastAsia="Times New Roman" w:hAnsiTheme="majorHAnsi" w:cs="Times New Roman"/>
          <w:color w:val="000000"/>
          <w:sz w:val="18"/>
          <w:szCs w:val="18"/>
          <w:lang w:eastAsia="en-GB"/>
        </w:rPr>
        <w:t xml:space="preserve">, 209. </w:t>
      </w:r>
      <w:proofErr w:type="gramStart"/>
      <w:r w:rsidR="002930A2" w:rsidRPr="0086108F">
        <w:rPr>
          <w:rFonts w:asciiTheme="majorHAnsi" w:eastAsia="Times New Roman" w:hAnsiTheme="majorHAnsi" w:cs="Times New Roman"/>
          <w:color w:val="000000"/>
          <w:sz w:val="18"/>
          <w:szCs w:val="18"/>
          <w:lang w:eastAsia="en-GB"/>
        </w:rPr>
        <w:t>lpp.;</w:t>
      </w:r>
      <w:proofErr w:type="gramEnd"/>
      <w:r w:rsidR="002930A2" w:rsidRPr="0086108F">
        <w:rPr>
          <w:rFonts w:asciiTheme="majorHAnsi" w:eastAsia="Times New Roman" w:hAnsiTheme="majorHAnsi" w:cs="Times New Roman"/>
          <w:color w:val="000000"/>
          <w:sz w:val="18"/>
          <w:szCs w:val="18"/>
          <w:lang w:eastAsia="en-GB"/>
        </w:rPr>
        <w:t xml:space="preserve"> dok. </w:t>
      </w:r>
      <w:proofErr w:type="gramStart"/>
      <w:r w:rsidR="002930A2" w:rsidRPr="0086108F">
        <w:rPr>
          <w:rFonts w:asciiTheme="majorHAnsi" w:eastAsia="Times New Roman" w:hAnsiTheme="majorHAnsi" w:cs="Times New Roman"/>
          <w:color w:val="000000"/>
          <w:sz w:val="18"/>
          <w:szCs w:val="18"/>
          <w:lang w:eastAsia="en-GB"/>
        </w:rPr>
        <w:t>A/RES/55/25.</w:t>
      </w:r>
      <w:proofErr w:type="gramEnd"/>
    </w:p>
    <w:p w14:paraId="6F17A6B4"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6" w:anchor="ntc8-C_2017018LV.01000201-E0008"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8</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ANO, </w:t>
      </w:r>
      <w:r w:rsidR="002930A2" w:rsidRPr="0086108F">
        <w:rPr>
          <w:rFonts w:asciiTheme="majorHAnsi" w:eastAsia="Times New Roman" w:hAnsiTheme="majorHAnsi" w:cs="Times New Roman"/>
          <w:i/>
          <w:iCs/>
          <w:color w:val="000000"/>
          <w:sz w:val="18"/>
          <w:szCs w:val="18"/>
          <w:lang w:eastAsia="en-GB"/>
        </w:rPr>
        <w:t>Līgumu krājums</w:t>
      </w:r>
      <w:r w:rsidR="002930A2" w:rsidRPr="0086108F">
        <w:rPr>
          <w:rFonts w:asciiTheme="majorHAnsi" w:eastAsia="Times New Roman" w:hAnsiTheme="majorHAnsi" w:cs="Times New Roman"/>
          <w:color w:val="000000"/>
          <w:sz w:val="18"/>
          <w:szCs w:val="18"/>
          <w:lang w:eastAsia="en-GB"/>
        </w:rPr>
        <w:t xml:space="preserve">, 2349. </w:t>
      </w:r>
      <w:proofErr w:type="gramStart"/>
      <w:r w:rsidR="002930A2" w:rsidRPr="0086108F">
        <w:rPr>
          <w:rFonts w:asciiTheme="majorHAnsi" w:eastAsia="Times New Roman" w:hAnsiTheme="majorHAnsi" w:cs="Times New Roman"/>
          <w:color w:val="000000"/>
          <w:sz w:val="18"/>
          <w:szCs w:val="18"/>
          <w:lang w:eastAsia="en-GB"/>
        </w:rPr>
        <w:t>sējums</w:t>
      </w:r>
      <w:proofErr w:type="gramEnd"/>
      <w:r w:rsidR="002930A2" w:rsidRPr="0086108F">
        <w:rPr>
          <w:rFonts w:asciiTheme="majorHAnsi" w:eastAsia="Times New Roman" w:hAnsiTheme="majorHAnsi" w:cs="Times New Roman"/>
          <w:color w:val="000000"/>
          <w:sz w:val="18"/>
          <w:szCs w:val="18"/>
          <w:lang w:eastAsia="en-GB"/>
        </w:rPr>
        <w:t xml:space="preserve">, 41. </w:t>
      </w:r>
      <w:proofErr w:type="gramStart"/>
      <w:r w:rsidR="002930A2" w:rsidRPr="0086108F">
        <w:rPr>
          <w:rFonts w:asciiTheme="majorHAnsi" w:eastAsia="Times New Roman" w:hAnsiTheme="majorHAnsi" w:cs="Times New Roman"/>
          <w:color w:val="000000"/>
          <w:sz w:val="18"/>
          <w:szCs w:val="18"/>
          <w:lang w:eastAsia="en-GB"/>
        </w:rPr>
        <w:t>lpp.;</w:t>
      </w:r>
      <w:proofErr w:type="gramEnd"/>
      <w:r w:rsidR="002930A2" w:rsidRPr="0086108F">
        <w:rPr>
          <w:rFonts w:asciiTheme="majorHAnsi" w:eastAsia="Times New Roman" w:hAnsiTheme="majorHAnsi" w:cs="Times New Roman"/>
          <w:color w:val="000000"/>
          <w:sz w:val="18"/>
          <w:szCs w:val="18"/>
          <w:lang w:eastAsia="en-GB"/>
        </w:rPr>
        <w:t xml:space="preserve"> dok. </w:t>
      </w:r>
      <w:proofErr w:type="gramStart"/>
      <w:r w:rsidR="002930A2" w:rsidRPr="0086108F">
        <w:rPr>
          <w:rFonts w:asciiTheme="majorHAnsi" w:eastAsia="Times New Roman" w:hAnsiTheme="majorHAnsi" w:cs="Times New Roman"/>
          <w:color w:val="000000"/>
          <w:sz w:val="18"/>
          <w:szCs w:val="18"/>
          <w:lang w:eastAsia="en-GB"/>
        </w:rPr>
        <w:t>A/58/422.</w:t>
      </w:r>
      <w:proofErr w:type="gramEnd"/>
    </w:p>
    <w:p w14:paraId="6F17A6B5"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7" w:anchor="ntc9-C_2017018LV.01000201-E0009"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9</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Reģistrācija Apvienoto Nāciju Organizācijas Sekretariātā: Albānija, 2009. </w:t>
      </w:r>
      <w:proofErr w:type="gramStart"/>
      <w:r w:rsidR="002930A2" w:rsidRPr="0086108F">
        <w:rPr>
          <w:rFonts w:asciiTheme="majorHAnsi" w:eastAsia="Times New Roman" w:hAnsiTheme="majorHAnsi" w:cs="Times New Roman"/>
          <w:color w:val="000000"/>
          <w:sz w:val="18"/>
          <w:szCs w:val="18"/>
          <w:lang w:eastAsia="en-GB"/>
        </w:rPr>
        <w:t>gada</w:t>
      </w:r>
      <w:proofErr w:type="gramEnd"/>
      <w:r w:rsidR="002930A2" w:rsidRPr="0086108F">
        <w:rPr>
          <w:rFonts w:asciiTheme="majorHAnsi" w:eastAsia="Times New Roman" w:hAnsiTheme="majorHAnsi" w:cs="Times New Roman"/>
          <w:color w:val="000000"/>
          <w:sz w:val="18"/>
          <w:szCs w:val="18"/>
          <w:lang w:eastAsia="en-GB"/>
        </w:rPr>
        <w:t xml:space="preserve"> 3. </w:t>
      </w:r>
      <w:proofErr w:type="gramStart"/>
      <w:r w:rsidR="002930A2" w:rsidRPr="0086108F">
        <w:rPr>
          <w:rFonts w:asciiTheme="majorHAnsi" w:eastAsia="Times New Roman" w:hAnsiTheme="majorHAnsi" w:cs="Times New Roman"/>
          <w:color w:val="000000"/>
          <w:sz w:val="18"/>
          <w:szCs w:val="18"/>
          <w:lang w:eastAsia="en-GB"/>
        </w:rPr>
        <w:t>jūnijs</w:t>
      </w:r>
      <w:proofErr w:type="gramEnd"/>
      <w:r w:rsidR="002930A2" w:rsidRPr="0086108F">
        <w:rPr>
          <w:rFonts w:asciiTheme="majorHAnsi" w:eastAsia="Times New Roman" w:hAnsiTheme="majorHAnsi" w:cs="Times New Roman"/>
          <w:color w:val="000000"/>
          <w:sz w:val="18"/>
          <w:szCs w:val="18"/>
          <w:lang w:eastAsia="en-GB"/>
        </w:rPr>
        <w:t>, Nr. 46240.</w:t>
      </w:r>
    </w:p>
    <w:p w14:paraId="6F17A6B6"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8" w:anchor="ntc10-C_2017018LV.01000201-E0010"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10</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Pusēm šajā sakarā būtu jāņem </w:t>
      </w:r>
      <w:proofErr w:type="gramStart"/>
      <w:r w:rsidR="002930A2" w:rsidRPr="0086108F">
        <w:rPr>
          <w:rFonts w:asciiTheme="majorHAnsi" w:eastAsia="Times New Roman" w:hAnsiTheme="majorHAnsi" w:cs="Times New Roman"/>
          <w:color w:val="000000"/>
          <w:sz w:val="18"/>
          <w:szCs w:val="18"/>
          <w:lang w:eastAsia="en-GB"/>
        </w:rPr>
        <w:t>vērā</w:t>
      </w:r>
      <w:proofErr w:type="gramEnd"/>
      <w:r w:rsidR="002930A2" w:rsidRPr="0086108F">
        <w:rPr>
          <w:rFonts w:asciiTheme="majorHAnsi" w:eastAsia="Times New Roman" w:hAnsiTheme="majorHAnsi" w:cs="Times New Roman"/>
          <w:color w:val="000000"/>
          <w:sz w:val="18"/>
          <w:szCs w:val="18"/>
          <w:lang w:eastAsia="en-GB"/>
        </w:rPr>
        <w:t xml:space="preserve"> Padomes secinājumi un rīcības plāns par turpmāko rīcību finanšu izmeklēšanas jomā (Padomes dokuments 10125/16 + COR1).</w:t>
      </w:r>
    </w:p>
    <w:p w14:paraId="6F17A6B7"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39" w:anchor="ntc11-C_2017018LV.01000201-E0011" w:history="1">
        <w:proofErr w:type="gramStart"/>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11</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Ja</w:t>
      </w:r>
      <w:proofErr w:type="gramEnd"/>
      <w:r w:rsidR="002930A2" w:rsidRPr="0086108F">
        <w:rPr>
          <w:rFonts w:asciiTheme="majorHAnsi" w:eastAsia="Times New Roman" w:hAnsiTheme="majorHAnsi" w:cs="Times New Roman"/>
          <w:color w:val="000000"/>
          <w:sz w:val="18"/>
          <w:szCs w:val="18"/>
          <w:lang w:eastAsia="en-GB"/>
        </w:rPr>
        <w:t xml:space="preserve"> vajadzīgs, KIG var būt iekļauti valstu līdzekļu atgūšanas speciālisti.</w:t>
      </w:r>
    </w:p>
    <w:p w14:paraId="6F17A6B8"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val="fr-FR" w:eastAsia="en-GB"/>
        </w:rPr>
      </w:pPr>
      <w:hyperlink r:id="rId40" w:anchor="ntc12-C_2017018LV.01000201-E0012" w:history="1">
        <w:r w:rsidR="002930A2" w:rsidRPr="0086108F">
          <w:rPr>
            <w:rFonts w:asciiTheme="majorHAnsi" w:eastAsia="Times New Roman" w:hAnsiTheme="majorHAnsi" w:cs="Times New Roman"/>
            <w:color w:val="0000FF"/>
            <w:sz w:val="18"/>
            <w:szCs w:val="18"/>
            <w:u w:val="single"/>
            <w:lang w:val="fr-FR" w:eastAsia="en-GB"/>
          </w:rPr>
          <w:t>(</w:t>
        </w:r>
        <w:r w:rsidR="002930A2" w:rsidRPr="0086108F">
          <w:rPr>
            <w:rFonts w:asciiTheme="majorHAnsi" w:eastAsia="Times New Roman" w:hAnsiTheme="majorHAnsi" w:cs="Times New Roman"/>
            <w:color w:val="0000FF"/>
            <w:sz w:val="18"/>
            <w:szCs w:val="18"/>
            <w:u w:val="single"/>
            <w:vertAlign w:val="superscript"/>
            <w:lang w:val="fr-FR" w:eastAsia="en-GB"/>
          </w:rPr>
          <w:t>12</w:t>
        </w:r>
        <w:r w:rsidR="002930A2" w:rsidRPr="0086108F">
          <w:rPr>
            <w:rFonts w:asciiTheme="majorHAnsi" w:eastAsia="Times New Roman" w:hAnsiTheme="majorHAnsi" w:cs="Times New Roman"/>
            <w:color w:val="0000FF"/>
            <w:sz w:val="18"/>
            <w:szCs w:val="18"/>
            <w:u w:val="single"/>
            <w:lang w:val="fr-FR" w:eastAsia="en-GB"/>
          </w:rPr>
          <w:t>)</w:t>
        </w:r>
      </w:hyperlink>
      <w:r w:rsidR="002930A2" w:rsidRPr="0086108F">
        <w:rPr>
          <w:rFonts w:asciiTheme="majorHAnsi" w:eastAsia="Times New Roman" w:hAnsiTheme="majorHAnsi" w:cs="Times New Roman"/>
          <w:color w:val="000000"/>
          <w:sz w:val="18"/>
          <w:szCs w:val="18"/>
          <w:lang w:val="fr-FR" w:eastAsia="en-GB"/>
        </w:rPr>
        <w:t xml:space="preserve">  Formulējumu paraugus var atrast 2. </w:t>
      </w:r>
      <w:proofErr w:type="gramStart"/>
      <w:r w:rsidR="002930A2" w:rsidRPr="0086108F">
        <w:rPr>
          <w:rFonts w:asciiTheme="majorHAnsi" w:eastAsia="Times New Roman" w:hAnsiTheme="majorHAnsi" w:cs="Times New Roman"/>
          <w:color w:val="000000"/>
          <w:sz w:val="18"/>
          <w:szCs w:val="18"/>
          <w:lang w:val="fr-FR" w:eastAsia="en-GB"/>
        </w:rPr>
        <w:t>un</w:t>
      </w:r>
      <w:proofErr w:type="gramEnd"/>
      <w:r w:rsidR="002930A2" w:rsidRPr="0086108F">
        <w:rPr>
          <w:rFonts w:asciiTheme="majorHAnsi" w:eastAsia="Times New Roman" w:hAnsiTheme="majorHAnsi" w:cs="Times New Roman"/>
          <w:color w:val="000000"/>
          <w:sz w:val="18"/>
          <w:szCs w:val="18"/>
          <w:lang w:val="fr-FR" w:eastAsia="en-GB"/>
        </w:rPr>
        <w:t xml:space="preserve"> 3. </w:t>
      </w:r>
      <w:proofErr w:type="gramStart"/>
      <w:r w:rsidR="002930A2" w:rsidRPr="0086108F">
        <w:rPr>
          <w:rFonts w:asciiTheme="majorHAnsi" w:eastAsia="Times New Roman" w:hAnsiTheme="majorHAnsi" w:cs="Times New Roman"/>
          <w:color w:val="000000"/>
          <w:sz w:val="18"/>
          <w:szCs w:val="18"/>
          <w:lang w:val="fr-FR" w:eastAsia="en-GB"/>
        </w:rPr>
        <w:t>papildinājumā</w:t>
      </w:r>
      <w:proofErr w:type="gramEnd"/>
      <w:r w:rsidR="002930A2" w:rsidRPr="0086108F">
        <w:rPr>
          <w:rFonts w:asciiTheme="majorHAnsi" w:eastAsia="Times New Roman" w:hAnsiTheme="majorHAnsi" w:cs="Times New Roman"/>
          <w:color w:val="000000"/>
          <w:sz w:val="18"/>
          <w:szCs w:val="18"/>
          <w:lang w:val="fr-FR" w:eastAsia="en-GB"/>
        </w:rPr>
        <w:t>.</w:t>
      </w:r>
    </w:p>
    <w:p w14:paraId="6F17A6B9"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val="fr-FR" w:eastAsia="en-GB"/>
        </w:rPr>
      </w:pPr>
      <w:r w:rsidRPr="0086108F">
        <w:rPr>
          <w:rFonts w:asciiTheme="majorHAnsi" w:eastAsia="Times New Roman" w:hAnsiTheme="majorHAnsi" w:cs="Times New Roman"/>
          <w:b/>
          <w:bCs/>
          <w:color w:val="000000"/>
          <w:lang w:val="fr-FR" w:eastAsia="en-GB"/>
        </w:rPr>
        <w:lastRenderedPageBreak/>
        <w:t>I papildinājums</w:t>
      </w:r>
    </w:p>
    <w:p w14:paraId="6F17A6BA"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val="fr-FR" w:eastAsia="en-GB"/>
        </w:rPr>
      </w:pPr>
      <w:r w:rsidRPr="0086108F">
        <w:rPr>
          <w:rFonts w:asciiTheme="majorHAnsi" w:eastAsia="Times New Roman" w:hAnsiTheme="majorHAnsi" w:cs="Times New Roman"/>
          <w:b/>
          <w:bCs/>
          <w:color w:val="000000"/>
          <w:lang w:val="fr-FR" w:eastAsia="en-GB"/>
        </w:rPr>
        <w:t>PARAUGNOLĪGUMAM PAR KOPĒJAS IZMEKLĒŠANAS GRUPAS IZVEIDI</w:t>
      </w:r>
    </w:p>
    <w:p w14:paraId="6F17A6BB"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val="fr-FR" w:eastAsia="en-GB"/>
        </w:rPr>
      </w:pPr>
      <w:r w:rsidRPr="0086108F">
        <w:rPr>
          <w:rFonts w:asciiTheme="majorHAnsi" w:eastAsia="Times New Roman" w:hAnsiTheme="majorHAnsi" w:cs="Times New Roman"/>
          <w:b/>
          <w:bCs/>
          <w:color w:val="000000"/>
          <w:lang w:val="fr-FR" w:eastAsia="en-GB"/>
        </w:rPr>
        <w:t xml:space="preserve">KIG dalībnieki </w:t>
      </w:r>
    </w:p>
    <w:p w14:paraId="6F17A6BC"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val="fr-FR" w:eastAsia="en-GB"/>
        </w:rPr>
      </w:pPr>
      <w:r w:rsidRPr="0086108F">
        <w:rPr>
          <w:rFonts w:asciiTheme="majorHAnsi" w:eastAsia="Times New Roman" w:hAnsiTheme="majorHAnsi" w:cs="Times New Roman"/>
          <w:color w:val="000000"/>
          <w:lang w:val="fr-FR" w:eastAsia="en-GB"/>
        </w:rPr>
        <w:t>Vienošanās ar Eiropolu/</w:t>
      </w:r>
      <w:r w:rsidRPr="0086108F">
        <w:rPr>
          <w:rFonts w:asciiTheme="majorHAnsi" w:eastAsia="Times New Roman" w:hAnsiTheme="majorHAnsi" w:cs="Times New Roman"/>
          <w:i/>
          <w:iCs/>
          <w:color w:val="000000"/>
          <w:lang w:val="fr-FR" w:eastAsia="en-GB"/>
        </w:rPr>
        <w:t>Eurojust</w:t>
      </w:r>
      <w:r w:rsidRPr="0086108F">
        <w:rPr>
          <w:rFonts w:asciiTheme="majorHAnsi" w:eastAsia="Times New Roman" w:hAnsiTheme="majorHAnsi" w:cs="Times New Roman"/>
          <w:color w:val="000000"/>
          <w:lang w:val="fr-FR" w:eastAsia="en-GB"/>
        </w:rPr>
        <w:t>/Komisiju (</w:t>
      </w:r>
      <w:r w:rsidRPr="0086108F">
        <w:rPr>
          <w:rFonts w:asciiTheme="majorHAnsi" w:eastAsia="Times New Roman" w:hAnsiTheme="majorHAnsi" w:cs="Times New Roman"/>
          <w:i/>
          <w:iCs/>
          <w:color w:val="000000"/>
          <w:lang w:val="fr-FR" w:eastAsia="en-GB"/>
        </w:rPr>
        <w:t>OLAF</w:t>
      </w:r>
      <w:r w:rsidRPr="0086108F">
        <w:rPr>
          <w:rFonts w:asciiTheme="majorHAnsi" w:eastAsia="Times New Roman" w:hAnsiTheme="majorHAnsi" w:cs="Times New Roman"/>
          <w:color w:val="000000"/>
          <w:lang w:val="fr-FR" w:eastAsia="en-GB"/>
        </w:rPr>
        <w:t>), struktūrām, kas kompetentas saskaņā ar noteikumiem, kuri pieņemti ar Līgumiem, un citām starptautiskām struktūrām.</w:t>
      </w:r>
    </w:p>
    <w:p w14:paraId="6F17A6BD"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val="nl-NL" w:eastAsia="en-GB"/>
        </w:rPr>
      </w:pPr>
      <w:r w:rsidRPr="0086108F">
        <w:rPr>
          <w:rFonts w:asciiTheme="majorHAnsi" w:eastAsia="Times New Roman" w:hAnsiTheme="majorHAnsi" w:cs="Times New Roman"/>
          <w:b/>
          <w:bCs/>
          <w:color w:val="000000"/>
          <w:lang w:val="nl-NL" w:eastAsia="en-GB"/>
        </w:rPr>
        <w:t xml:space="preserve">1.   KIG dalībnieki </w:t>
      </w:r>
    </w:p>
    <w:p w14:paraId="6F17A6BE"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val="nl-NL" w:eastAsia="en-GB"/>
        </w:rPr>
      </w:pPr>
      <w:r w:rsidRPr="0086108F">
        <w:rPr>
          <w:rFonts w:asciiTheme="majorHAnsi" w:eastAsia="Times New Roman" w:hAnsiTheme="majorHAnsi" w:cs="Times New Roman"/>
          <w:color w:val="000000"/>
          <w:lang w:val="nl-NL" w:eastAsia="en-GB"/>
        </w:rPr>
        <w:t>Šā</w:t>
      </w:r>
      <w:proofErr w:type="gramStart"/>
      <w:r w:rsidRPr="0086108F">
        <w:rPr>
          <w:rFonts w:asciiTheme="majorHAnsi" w:eastAsia="Times New Roman" w:hAnsiTheme="majorHAnsi" w:cs="Times New Roman"/>
          <w:color w:val="000000"/>
          <w:lang w:val="nl-NL" w:eastAsia="en-GB"/>
        </w:rPr>
        <w:t>das</w:t>
      </w:r>
      <w:proofErr w:type="gramEnd"/>
      <w:r w:rsidRPr="0086108F">
        <w:rPr>
          <w:rFonts w:asciiTheme="majorHAnsi" w:eastAsia="Times New Roman" w:hAnsiTheme="majorHAnsi" w:cs="Times New Roman"/>
          <w:color w:val="000000"/>
          <w:lang w:val="nl-NL" w:eastAsia="en-GB"/>
        </w:rPr>
        <w:t xml:space="preserve"> personas piedalīsies KIG:</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22"/>
        <w:gridCol w:w="4159"/>
        <w:gridCol w:w="2275"/>
      </w:tblGrid>
      <w:tr w:rsidR="002930A2" w:rsidRPr="0086108F" w14:paraId="6F17A6C2" w14:textId="77777777" w:rsidTr="002930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17A6BF"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Vārds, uzvārds</w:t>
            </w:r>
          </w:p>
        </w:tc>
        <w:tc>
          <w:tcPr>
            <w:tcW w:w="0" w:type="auto"/>
            <w:tcBorders>
              <w:top w:val="single" w:sz="6" w:space="0" w:color="000000"/>
              <w:left w:val="single" w:sz="6" w:space="0" w:color="000000"/>
              <w:bottom w:val="single" w:sz="6" w:space="0" w:color="000000"/>
              <w:right w:val="single" w:sz="6" w:space="0" w:color="000000"/>
            </w:tcBorders>
            <w:hideMark/>
          </w:tcPr>
          <w:p w14:paraId="6F17A6C0"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Amats / dienesta pakāpe</w:t>
            </w:r>
          </w:p>
        </w:tc>
        <w:tc>
          <w:tcPr>
            <w:tcW w:w="0" w:type="auto"/>
            <w:tcBorders>
              <w:top w:val="single" w:sz="6" w:space="0" w:color="000000"/>
              <w:left w:val="single" w:sz="6" w:space="0" w:color="000000"/>
              <w:bottom w:val="single" w:sz="6" w:space="0" w:color="000000"/>
              <w:right w:val="single" w:sz="6" w:space="0" w:color="000000"/>
            </w:tcBorders>
            <w:hideMark/>
          </w:tcPr>
          <w:p w14:paraId="6F17A6C1" w14:textId="77777777" w:rsidR="002930A2" w:rsidRPr="0086108F" w:rsidRDefault="002930A2" w:rsidP="002930A2">
            <w:pPr>
              <w:spacing w:before="60" w:after="60" w:line="240" w:lineRule="auto"/>
              <w:ind w:right="195"/>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Organizācija</w:t>
            </w:r>
          </w:p>
        </w:tc>
      </w:tr>
      <w:tr w:rsidR="002930A2" w:rsidRPr="0086108F" w14:paraId="6F17A6C6" w14:textId="77777777" w:rsidTr="002930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17A6C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C4"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C5"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r>
      <w:tr w:rsidR="002930A2" w:rsidRPr="0086108F" w14:paraId="6F17A6CA" w14:textId="77777777" w:rsidTr="002930A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17A6C7"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C8"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F17A6C9"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w:t>
            </w:r>
          </w:p>
        </w:tc>
      </w:tr>
    </w:tbl>
    <w:p w14:paraId="6B7C928E" w14:textId="77777777" w:rsidR="0086108F" w:rsidRDefault="0086108F" w:rsidP="002930A2">
      <w:pPr>
        <w:spacing w:before="120" w:after="0" w:line="240" w:lineRule="auto"/>
        <w:jc w:val="both"/>
        <w:rPr>
          <w:rFonts w:asciiTheme="majorHAnsi" w:eastAsia="Times New Roman" w:hAnsiTheme="majorHAnsi" w:cs="Times New Roman"/>
          <w:b/>
          <w:color w:val="000000"/>
          <w:lang w:eastAsia="en-GB"/>
        </w:rPr>
      </w:pPr>
    </w:p>
    <w:p w14:paraId="6F17A6CB"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Ievietot dalībvalsts nosaukumu</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ir nolēmusi, ka kopējā izmeklēšanas grupā </w:t>
      </w:r>
      <w:r w:rsidRPr="0086108F">
        <w:rPr>
          <w:rFonts w:asciiTheme="majorHAnsi" w:eastAsia="Times New Roman" w:hAnsiTheme="majorHAnsi" w:cs="Times New Roman"/>
          <w:i/>
          <w:iCs/>
          <w:color w:val="000000"/>
          <w:lang w:eastAsia="en-GB"/>
        </w:rPr>
        <w:t>Eurojust</w:t>
      </w:r>
      <w:r w:rsidRPr="0086108F">
        <w:rPr>
          <w:rFonts w:asciiTheme="majorHAnsi" w:eastAsia="Times New Roman" w:hAnsiTheme="majorHAnsi" w:cs="Times New Roman"/>
          <w:color w:val="000000"/>
          <w:lang w:eastAsia="en-GB"/>
        </w:rPr>
        <w:t xml:space="preserve"> vārdā/kā kompetentā valsts iestāde piedalīsies </w:t>
      </w:r>
      <w:proofErr w:type="gramStart"/>
      <w:r w:rsidRPr="0086108F">
        <w:rPr>
          <w:rFonts w:asciiTheme="majorHAnsi" w:eastAsia="Times New Roman" w:hAnsiTheme="majorHAnsi" w:cs="Times New Roman"/>
          <w:color w:val="000000"/>
          <w:lang w:eastAsia="en-GB"/>
        </w:rPr>
        <w:t>tās</w:t>
      </w:r>
      <w:proofErr w:type="gramEnd"/>
      <w:r w:rsidRPr="0086108F">
        <w:rPr>
          <w:rFonts w:asciiTheme="majorHAnsi" w:eastAsia="Times New Roman" w:hAnsiTheme="majorHAnsi" w:cs="Times New Roman"/>
          <w:color w:val="000000"/>
          <w:lang w:eastAsia="en-GB"/>
        </w:rPr>
        <w:t xml:space="preserve"> </w:t>
      </w:r>
      <w:r w:rsidRPr="0086108F">
        <w:rPr>
          <w:rFonts w:asciiTheme="majorHAnsi" w:eastAsia="Times New Roman" w:hAnsiTheme="majorHAnsi" w:cs="Times New Roman"/>
          <w:i/>
          <w:iCs/>
          <w:color w:val="000000"/>
          <w:lang w:eastAsia="en-GB"/>
        </w:rPr>
        <w:t>Eurojust</w:t>
      </w:r>
      <w:r w:rsidRPr="0086108F">
        <w:rPr>
          <w:rFonts w:asciiTheme="majorHAnsi" w:eastAsia="Times New Roman" w:hAnsiTheme="majorHAnsi" w:cs="Times New Roman"/>
          <w:color w:val="000000"/>
          <w:lang w:eastAsia="en-GB"/>
        </w:rPr>
        <w:t xml:space="preserve"> valsts loceklis</w:t>
      </w:r>
      <w:hyperlink r:id="rId41" w:anchor="ntr1-C_2017018LV.01000601-E0001" w:history="1">
        <w:r w:rsidRPr="0086108F">
          <w:rPr>
            <w:rFonts w:asciiTheme="majorHAnsi" w:eastAsia="Times New Roman" w:hAnsiTheme="majorHAnsi" w:cs="Times New Roman"/>
            <w:color w:val="0000FF"/>
            <w:u w:val="single"/>
            <w:lang w:eastAsia="en-GB"/>
          </w:rPr>
          <w:t> (</w:t>
        </w:r>
        <w:r w:rsidRPr="0086108F">
          <w:rPr>
            <w:rFonts w:asciiTheme="majorHAnsi" w:eastAsia="Times New Roman" w:hAnsiTheme="majorHAnsi" w:cs="Times New Roman"/>
            <w:color w:val="0000FF"/>
            <w:u w:val="single"/>
            <w:vertAlign w:val="superscript"/>
            <w:lang w:eastAsia="en-GB"/>
          </w:rPr>
          <w:t>1</w:t>
        </w:r>
        <w:r w:rsidRPr="0086108F">
          <w:rPr>
            <w:rFonts w:asciiTheme="majorHAnsi" w:eastAsia="Times New Roman" w:hAnsiTheme="majorHAnsi" w:cs="Times New Roman"/>
            <w:color w:val="0000FF"/>
            <w:u w:val="single"/>
            <w:lang w:eastAsia="en-GB"/>
          </w:rPr>
          <w:t>)</w:t>
        </w:r>
      </w:hyperlink>
      <w:r w:rsidRPr="0086108F">
        <w:rPr>
          <w:rFonts w:asciiTheme="majorHAnsi" w:eastAsia="Times New Roman" w:hAnsiTheme="majorHAnsi" w:cs="Times New Roman"/>
          <w:color w:val="000000"/>
          <w:lang w:eastAsia="en-GB"/>
        </w:rPr>
        <w:t>.</w:t>
      </w:r>
    </w:p>
    <w:p w14:paraId="6F17A6CC"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Gadījumā, </w:t>
      </w:r>
      <w:proofErr w:type="gramStart"/>
      <w:r w:rsidRPr="0086108F">
        <w:rPr>
          <w:rFonts w:asciiTheme="majorHAnsi" w:eastAsia="Times New Roman" w:hAnsiTheme="majorHAnsi" w:cs="Times New Roman"/>
          <w:color w:val="000000"/>
          <w:lang w:eastAsia="en-GB"/>
        </w:rPr>
        <w:t>ja</w:t>
      </w:r>
      <w:proofErr w:type="gramEnd"/>
      <w:r w:rsidRPr="0086108F">
        <w:rPr>
          <w:rFonts w:asciiTheme="majorHAnsi" w:eastAsia="Times New Roman" w:hAnsiTheme="majorHAnsi" w:cs="Times New Roman"/>
          <w:color w:val="000000"/>
          <w:lang w:eastAsia="en-GB"/>
        </w:rPr>
        <w:t xml:space="preserve"> kāda no iepriekš minētajām personām nespēj veikt savus pienākumus, tiks iecelts aizvietotājs. Visām attiecīgajām pusēm sniedz rakstisku paziņojumu par šādu aizvietotāju,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to pievieno šā nolīguma pielikumā.</w:t>
      </w:r>
    </w:p>
    <w:p w14:paraId="250F4FD8"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CD"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2.   Īpaši noteikumi </w:t>
      </w:r>
    </w:p>
    <w:p w14:paraId="6F17A6CE"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Iepriekš minēto personu dalība ir pakļauta šādiem nosacījumiem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paredzēta tikai šādiem mērķiem:</w:t>
      </w:r>
    </w:p>
    <w:tbl>
      <w:tblPr>
        <w:tblW w:w="5000" w:type="pct"/>
        <w:tblCellSpacing w:w="0" w:type="dxa"/>
        <w:tblCellMar>
          <w:left w:w="0" w:type="dxa"/>
          <w:right w:w="0" w:type="dxa"/>
        </w:tblCellMar>
        <w:tblLook w:val="04A0" w:firstRow="1" w:lastRow="0" w:firstColumn="1" w:lastColumn="0" w:noHBand="0" w:noVBand="1"/>
      </w:tblPr>
      <w:tblGrid>
        <w:gridCol w:w="932"/>
        <w:gridCol w:w="8094"/>
      </w:tblGrid>
      <w:tr w:rsidR="002930A2" w:rsidRPr="0086108F" w14:paraId="6F17A6E1" w14:textId="77777777" w:rsidTr="002930A2">
        <w:trPr>
          <w:tblCellSpacing w:w="0" w:type="dxa"/>
        </w:trPr>
        <w:tc>
          <w:tcPr>
            <w:tcW w:w="0" w:type="auto"/>
            <w:hideMark/>
          </w:tcPr>
          <w:p w14:paraId="6F17A6CF"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2.1.</w:t>
            </w:r>
          </w:p>
        </w:tc>
        <w:tc>
          <w:tcPr>
            <w:tcW w:w="0" w:type="auto"/>
            <w:hideMark/>
          </w:tcPr>
          <w:p w14:paraId="6F17A6D0"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i/>
                <w:iCs/>
                <w:color w:val="000000"/>
                <w:lang w:eastAsia="en-GB"/>
              </w:rPr>
              <w:t>Pirmais nolīguma dalībnieks</w:t>
            </w:r>
            <w:r w:rsidRPr="0086108F">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205"/>
              <w:gridCol w:w="5889"/>
            </w:tblGrid>
            <w:tr w:rsidR="002930A2" w:rsidRPr="0086108F" w14:paraId="6F17A6D3" w14:textId="77777777">
              <w:trPr>
                <w:tblCellSpacing w:w="0" w:type="dxa"/>
              </w:trPr>
              <w:tc>
                <w:tcPr>
                  <w:tcW w:w="0" w:type="auto"/>
                  <w:hideMark/>
                </w:tcPr>
                <w:p w14:paraId="6F17A6D1"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2.1.1.</w:t>
                  </w:r>
                </w:p>
              </w:tc>
              <w:tc>
                <w:tcPr>
                  <w:tcW w:w="0" w:type="auto"/>
                  <w:hideMark/>
                </w:tcPr>
                <w:p w14:paraId="6F17A6D2"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i/>
                      <w:iCs/>
                      <w:color w:val="000000"/>
                      <w:lang w:eastAsia="en-GB"/>
                    </w:rPr>
                    <w:t>Dalības nolūks</w:t>
                  </w:r>
                  <w:r w:rsidRPr="0086108F">
                    <w:rPr>
                      <w:rFonts w:asciiTheme="majorHAnsi" w:eastAsia="Times New Roman" w:hAnsiTheme="majorHAnsi" w:cs="Times New Roman"/>
                      <w:color w:val="000000"/>
                      <w:lang w:eastAsia="en-GB"/>
                    </w:rPr>
                    <w:t xml:space="preserve"> </w:t>
                  </w:r>
                </w:p>
              </w:tc>
            </w:tr>
          </w:tbl>
          <w:p w14:paraId="6F17A6D4"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56"/>
              <w:gridCol w:w="6638"/>
            </w:tblGrid>
            <w:tr w:rsidR="002930A2" w:rsidRPr="0086108F" w14:paraId="6F17A6D7" w14:textId="77777777">
              <w:trPr>
                <w:tblCellSpacing w:w="0" w:type="dxa"/>
              </w:trPr>
              <w:tc>
                <w:tcPr>
                  <w:tcW w:w="0" w:type="auto"/>
                  <w:hideMark/>
                </w:tcPr>
                <w:p w14:paraId="6F17A6D5"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2.1.2.</w:t>
                  </w:r>
                </w:p>
              </w:tc>
              <w:tc>
                <w:tcPr>
                  <w:tcW w:w="0" w:type="auto"/>
                  <w:hideMark/>
                </w:tcPr>
                <w:p w14:paraId="6F17A6D6" w14:textId="77777777" w:rsidR="002930A2" w:rsidRPr="0086108F" w:rsidRDefault="002930A2" w:rsidP="0086108F">
                  <w:pPr>
                    <w:spacing w:before="120" w:after="0" w:line="240" w:lineRule="auto"/>
                    <w:ind w:firstLine="731"/>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Piešķirtās tiesības (ja ir)</w:t>
                  </w:r>
                </w:p>
              </w:tc>
            </w:tr>
          </w:tbl>
          <w:p w14:paraId="6F17A6D8"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17"/>
              <w:gridCol w:w="6677"/>
            </w:tblGrid>
            <w:tr w:rsidR="002930A2" w:rsidRPr="0086108F" w14:paraId="6F17A6DB" w14:textId="77777777">
              <w:trPr>
                <w:tblCellSpacing w:w="0" w:type="dxa"/>
              </w:trPr>
              <w:tc>
                <w:tcPr>
                  <w:tcW w:w="0" w:type="auto"/>
                  <w:hideMark/>
                </w:tcPr>
                <w:p w14:paraId="6F17A6D9"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2.1.3.</w:t>
                  </w:r>
                </w:p>
              </w:tc>
              <w:tc>
                <w:tcPr>
                  <w:tcW w:w="0" w:type="auto"/>
                  <w:hideMark/>
                </w:tcPr>
                <w:p w14:paraId="6F17A6DA" w14:textId="77777777" w:rsidR="002930A2" w:rsidRPr="0086108F" w:rsidRDefault="002930A2" w:rsidP="0086108F">
                  <w:pPr>
                    <w:spacing w:before="120" w:after="0" w:line="240" w:lineRule="auto"/>
                    <w:ind w:firstLine="770"/>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Noteikumi par izmaksām</w:t>
                  </w:r>
                </w:p>
              </w:tc>
            </w:tr>
          </w:tbl>
          <w:p w14:paraId="6F17A6DC"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98"/>
              <w:gridCol w:w="6696"/>
            </w:tblGrid>
            <w:tr w:rsidR="002930A2" w:rsidRPr="0086108F" w14:paraId="6F17A6DF" w14:textId="77777777">
              <w:trPr>
                <w:tblCellSpacing w:w="0" w:type="dxa"/>
              </w:trPr>
              <w:tc>
                <w:tcPr>
                  <w:tcW w:w="0" w:type="auto"/>
                  <w:hideMark/>
                </w:tcPr>
                <w:p w14:paraId="6F17A6DD"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2.1.4.</w:t>
                  </w:r>
                </w:p>
              </w:tc>
              <w:tc>
                <w:tcPr>
                  <w:tcW w:w="0" w:type="auto"/>
                  <w:hideMark/>
                </w:tcPr>
                <w:p w14:paraId="6F17A6DE" w14:textId="77777777" w:rsidR="002930A2" w:rsidRPr="0086108F" w:rsidRDefault="002930A2" w:rsidP="0086108F">
                  <w:pPr>
                    <w:spacing w:before="120" w:after="0" w:line="240" w:lineRule="auto"/>
                    <w:ind w:firstLine="789"/>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Dalības nolūks un apjoms</w:t>
                  </w:r>
                </w:p>
              </w:tc>
            </w:tr>
          </w:tbl>
          <w:p w14:paraId="6F17A6E0" w14:textId="77777777" w:rsidR="002930A2" w:rsidRPr="0086108F" w:rsidRDefault="002930A2" w:rsidP="002930A2">
            <w:pPr>
              <w:spacing w:after="0" w:line="240" w:lineRule="auto"/>
              <w:rPr>
                <w:rFonts w:asciiTheme="majorHAnsi" w:eastAsia="Times New Roman" w:hAnsiTheme="majorHAnsi" w:cs="Times New Roman"/>
                <w:color w:val="000000"/>
                <w:lang w:eastAsia="en-GB"/>
              </w:rPr>
            </w:pPr>
          </w:p>
        </w:tc>
      </w:tr>
    </w:tbl>
    <w:p w14:paraId="6F17A6E2"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35"/>
        <w:gridCol w:w="8391"/>
      </w:tblGrid>
      <w:tr w:rsidR="002930A2" w:rsidRPr="0086108F" w14:paraId="6F17A6E9" w14:textId="77777777" w:rsidTr="002930A2">
        <w:trPr>
          <w:tblCellSpacing w:w="0" w:type="dxa"/>
        </w:trPr>
        <w:tc>
          <w:tcPr>
            <w:tcW w:w="0" w:type="auto"/>
            <w:hideMark/>
          </w:tcPr>
          <w:p w14:paraId="6F17A6E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2.2.</w:t>
            </w:r>
          </w:p>
        </w:tc>
        <w:tc>
          <w:tcPr>
            <w:tcW w:w="0" w:type="auto"/>
            <w:hideMark/>
          </w:tcPr>
          <w:p w14:paraId="6F17A6E4"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i/>
                <w:iCs/>
                <w:color w:val="000000"/>
                <w:lang w:eastAsia="en-GB"/>
              </w:rPr>
              <w:t>Otrais nolīguma dalībnieks (attiecīgā gadījumā)</w:t>
            </w:r>
            <w:r w:rsidRPr="0086108F">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03"/>
              <w:gridCol w:w="2088"/>
            </w:tblGrid>
            <w:tr w:rsidR="002930A2" w:rsidRPr="0086108F" w14:paraId="6F17A6E7" w14:textId="77777777">
              <w:trPr>
                <w:tblCellSpacing w:w="0" w:type="dxa"/>
              </w:trPr>
              <w:tc>
                <w:tcPr>
                  <w:tcW w:w="0" w:type="auto"/>
                  <w:hideMark/>
                </w:tcPr>
                <w:p w14:paraId="6F17A6E5"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2.2.1.</w:t>
                  </w:r>
                </w:p>
              </w:tc>
              <w:tc>
                <w:tcPr>
                  <w:tcW w:w="0" w:type="auto"/>
                  <w:hideMark/>
                </w:tcPr>
                <w:p w14:paraId="6F17A6E6"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w:t>
                  </w:r>
                </w:p>
              </w:tc>
            </w:tr>
          </w:tbl>
          <w:p w14:paraId="6F17A6E8" w14:textId="77777777" w:rsidR="002930A2" w:rsidRPr="0086108F" w:rsidRDefault="002930A2" w:rsidP="002930A2">
            <w:pPr>
              <w:spacing w:after="0" w:line="240" w:lineRule="auto"/>
              <w:rPr>
                <w:rFonts w:asciiTheme="majorHAnsi" w:eastAsia="Times New Roman" w:hAnsiTheme="majorHAnsi" w:cs="Times New Roman"/>
                <w:color w:val="000000"/>
                <w:lang w:eastAsia="en-GB"/>
              </w:rPr>
            </w:pPr>
          </w:p>
        </w:tc>
      </w:tr>
    </w:tbl>
    <w:p w14:paraId="70F4CB38"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7A2527CF" w14:textId="77777777" w:rsidR="0086108F" w:rsidRDefault="0086108F" w:rsidP="002930A2">
      <w:pPr>
        <w:spacing w:before="240" w:after="120" w:line="240" w:lineRule="auto"/>
        <w:jc w:val="both"/>
        <w:rPr>
          <w:rFonts w:asciiTheme="majorHAnsi" w:eastAsia="Times New Roman" w:hAnsiTheme="majorHAnsi" w:cs="Times New Roman"/>
          <w:b/>
          <w:bCs/>
          <w:color w:val="000000"/>
          <w:lang w:eastAsia="en-GB"/>
        </w:rPr>
      </w:pPr>
    </w:p>
    <w:p w14:paraId="6F17A6EA"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3.   Dalības nosacījumi Eiropola personālam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930A2" w:rsidRPr="0086108F" w14:paraId="6F17A6EE" w14:textId="77777777" w:rsidTr="002930A2">
        <w:trPr>
          <w:tblCellSpacing w:w="0" w:type="dxa"/>
        </w:trPr>
        <w:tc>
          <w:tcPr>
            <w:tcW w:w="0" w:type="auto"/>
            <w:hideMark/>
          </w:tcPr>
          <w:p w14:paraId="6F17A6EB" w14:textId="77777777" w:rsidR="002930A2" w:rsidRPr="0086108F" w:rsidRDefault="002930A2" w:rsidP="002930A2">
            <w:pPr>
              <w:spacing w:after="0" w:line="240" w:lineRule="auto"/>
              <w:rPr>
                <w:rFonts w:asciiTheme="majorHAnsi" w:eastAsia="Times New Roman" w:hAnsiTheme="majorHAnsi" w:cs="Times New Roman"/>
                <w:color w:val="000000"/>
                <w:lang w:eastAsia="en-GB"/>
              </w:rPr>
            </w:pPr>
          </w:p>
        </w:tc>
        <w:tc>
          <w:tcPr>
            <w:tcW w:w="0" w:type="auto"/>
            <w:hideMark/>
          </w:tcPr>
          <w:p w14:paraId="6F17A6EC"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3.1.</w:t>
            </w:r>
          </w:p>
        </w:tc>
        <w:tc>
          <w:tcPr>
            <w:tcW w:w="0" w:type="auto"/>
            <w:hideMark/>
          </w:tcPr>
          <w:p w14:paraId="6F17A6ED"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Eiropola personāls, kas piedalās kopējā izmeklēšanas grupā, palīdz visiem grupas locekļiem un sniedz kopējai izmeklēšanai visu Eiropola atbalsta pakalpojumu klāstu, kā paredzēts Eiropola regulā un saskaņā ar minēto regulu. Tie nepiemēro nekādus piespiedu līdzekļus. Tomēr iesaistītais Eiropola personāls, ja tam to uzdod un grupas </w:t>
            </w:r>
            <w:proofErr w:type="gramStart"/>
            <w:r w:rsidRPr="0086108F">
              <w:rPr>
                <w:rFonts w:asciiTheme="majorHAnsi" w:eastAsia="Times New Roman" w:hAnsiTheme="majorHAnsi" w:cs="Times New Roman"/>
                <w:color w:val="000000"/>
                <w:lang w:eastAsia="en-GB"/>
              </w:rPr>
              <w:t>vadītāja(</w:t>
            </w:r>
            <w:proofErr w:type="gramEnd"/>
            <w:r w:rsidRPr="0086108F">
              <w:rPr>
                <w:rFonts w:asciiTheme="majorHAnsi" w:eastAsia="Times New Roman" w:hAnsiTheme="majorHAnsi" w:cs="Times New Roman"/>
                <w:color w:val="000000"/>
                <w:lang w:eastAsia="en-GB"/>
              </w:rPr>
              <w:t>-u) vadībā, var būt klāt kopējās izmeklēšanas grupas operatīvajās darbībās, lai uz vietas konsultētu un palīdzētu grupas locekļiem, kuri izpilda piespiedu pasākumus, ja valstī, kurā grupa darbojas, tam nav tiesisku ierobežojumu.</w:t>
            </w:r>
          </w:p>
        </w:tc>
      </w:tr>
    </w:tbl>
    <w:p w14:paraId="6F17A6EF"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930A2" w:rsidRPr="0086108F" w14:paraId="6F17A6F3" w14:textId="77777777" w:rsidTr="002930A2">
        <w:trPr>
          <w:tblCellSpacing w:w="0" w:type="dxa"/>
        </w:trPr>
        <w:tc>
          <w:tcPr>
            <w:tcW w:w="0" w:type="auto"/>
            <w:hideMark/>
          </w:tcPr>
          <w:p w14:paraId="6F17A6F0" w14:textId="77777777" w:rsidR="002930A2" w:rsidRPr="0086108F" w:rsidRDefault="002930A2" w:rsidP="002930A2">
            <w:pPr>
              <w:spacing w:after="0" w:line="240" w:lineRule="auto"/>
              <w:rPr>
                <w:rFonts w:asciiTheme="majorHAnsi" w:eastAsia="Times New Roman" w:hAnsiTheme="majorHAnsi" w:cs="Times New Roman"/>
                <w:color w:val="000000"/>
                <w:lang w:eastAsia="en-GB"/>
              </w:rPr>
            </w:pPr>
          </w:p>
        </w:tc>
        <w:tc>
          <w:tcPr>
            <w:tcW w:w="0" w:type="auto"/>
            <w:hideMark/>
          </w:tcPr>
          <w:p w14:paraId="6F17A6F1"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3.2.</w:t>
            </w:r>
          </w:p>
        </w:tc>
        <w:tc>
          <w:tcPr>
            <w:tcW w:w="0" w:type="auto"/>
            <w:hideMark/>
          </w:tcPr>
          <w:p w14:paraId="6F17A6F2"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Eiropola personālam, kamēr tas piedalās KIG, nepiemēro Protokola par privilēģijām un imunitāti Eiropas Savienībā 11. </w:t>
            </w:r>
            <w:proofErr w:type="gramStart"/>
            <w:r w:rsidRPr="0086108F">
              <w:rPr>
                <w:rFonts w:asciiTheme="majorHAnsi" w:eastAsia="Times New Roman" w:hAnsiTheme="majorHAnsi" w:cs="Times New Roman"/>
                <w:color w:val="000000"/>
                <w:lang w:eastAsia="en-GB"/>
              </w:rPr>
              <w:t>panta</w:t>
            </w:r>
            <w:proofErr w:type="gramEnd"/>
            <w:r w:rsidRPr="0086108F">
              <w:rPr>
                <w:rFonts w:asciiTheme="majorHAnsi" w:eastAsia="Times New Roman" w:hAnsiTheme="majorHAnsi" w:cs="Times New Roman"/>
                <w:color w:val="000000"/>
                <w:lang w:eastAsia="en-GB"/>
              </w:rPr>
              <w:t xml:space="preserve"> a) punktu</w:t>
            </w:r>
            <w:hyperlink r:id="rId42" w:anchor="ntr2-C_2017018LV.01000601-E0002" w:history="1">
              <w:r w:rsidRPr="0086108F">
                <w:rPr>
                  <w:rFonts w:asciiTheme="majorHAnsi" w:eastAsia="Times New Roman" w:hAnsiTheme="majorHAnsi" w:cs="Times New Roman"/>
                  <w:color w:val="0000FF"/>
                  <w:u w:val="single"/>
                  <w:lang w:eastAsia="en-GB"/>
                </w:rPr>
                <w:t> (</w:t>
              </w:r>
              <w:r w:rsidRPr="0086108F">
                <w:rPr>
                  <w:rFonts w:asciiTheme="majorHAnsi" w:eastAsia="Times New Roman" w:hAnsiTheme="majorHAnsi" w:cs="Times New Roman"/>
                  <w:color w:val="0000FF"/>
                  <w:u w:val="single"/>
                  <w:vertAlign w:val="superscript"/>
                  <w:lang w:eastAsia="en-GB"/>
                </w:rPr>
                <w:t>2</w:t>
              </w:r>
              <w:r w:rsidRPr="0086108F">
                <w:rPr>
                  <w:rFonts w:asciiTheme="majorHAnsi" w:eastAsia="Times New Roman" w:hAnsiTheme="majorHAnsi" w:cs="Times New Roman"/>
                  <w:color w:val="0000FF"/>
                  <w:u w:val="single"/>
                  <w:lang w:eastAsia="en-GB"/>
                </w:rPr>
                <w:t>)</w:t>
              </w:r>
            </w:hyperlink>
            <w:r w:rsidRPr="0086108F">
              <w:rPr>
                <w:rFonts w:asciiTheme="majorHAnsi" w:eastAsia="Times New Roman" w:hAnsiTheme="majorHAnsi" w:cs="Times New Roman"/>
                <w:color w:val="000000"/>
                <w:lang w:eastAsia="en-GB"/>
              </w:rPr>
              <w:t>. KIG operāciju laikā Eiropola personāls par tā izdarītajiem vai pret to izdarītajiem nodarījumiem ir pakļauts operācijas norises dalībvalsts tiesību aktiem, kas piemērojami personām, kuras veic līdzīgas funkcijas.</w:t>
            </w:r>
          </w:p>
        </w:tc>
      </w:tr>
    </w:tbl>
    <w:p w14:paraId="6F17A6F4"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930A2" w:rsidRPr="0086108F" w14:paraId="6F17A6F8" w14:textId="77777777" w:rsidTr="002930A2">
        <w:trPr>
          <w:tblCellSpacing w:w="0" w:type="dxa"/>
        </w:trPr>
        <w:tc>
          <w:tcPr>
            <w:tcW w:w="0" w:type="auto"/>
            <w:hideMark/>
          </w:tcPr>
          <w:p w14:paraId="6F17A6F5" w14:textId="77777777" w:rsidR="002930A2" w:rsidRPr="0086108F" w:rsidRDefault="002930A2" w:rsidP="002930A2">
            <w:pPr>
              <w:spacing w:after="0" w:line="240" w:lineRule="auto"/>
              <w:rPr>
                <w:rFonts w:asciiTheme="majorHAnsi" w:eastAsia="Times New Roman" w:hAnsiTheme="majorHAnsi" w:cs="Times New Roman"/>
                <w:color w:val="000000"/>
                <w:lang w:eastAsia="en-GB"/>
              </w:rPr>
            </w:pPr>
          </w:p>
        </w:tc>
        <w:tc>
          <w:tcPr>
            <w:tcW w:w="0" w:type="auto"/>
            <w:hideMark/>
          </w:tcPr>
          <w:p w14:paraId="6F17A6F6"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3.3.</w:t>
            </w:r>
          </w:p>
        </w:tc>
        <w:tc>
          <w:tcPr>
            <w:tcW w:w="0" w:type="auto"/>
            <w:hideMark/>
          </w:tcPr>
          <w:p w14:paraId="7E7522C3" w14:textId="77777777" w:rsidR="002930A2"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Eiropola personāls var nepastarpināti sazināties ar KIG locekļiem un sniegt visiem KIG locekļiem visu nepieciešamo informāciju saskaņā ar Eiropola regulu.</w:t>
            </w:r>
          </w:p>
          <w:p w14:paraId="6EC388B3"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5E603097"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2B34EA8C"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2816C099"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0BE768DB"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47AE40AC"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02F3D949"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5FE36DFB"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32FF1353"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7E951929"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38F33B12"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662E0112"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0DEC0016"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31CBF8BA"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7911BBE7"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38627FEF"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35D2C6C5"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72205053"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5CB67B68"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5FA93D57"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7AA31668"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5D9F91E2"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4DAC7FEA"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6DB414AA"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3089A3BD"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2B5B4561"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67816B29"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6F17A6F7" w14:textId="77777777" w:rsidR="0086108F" w:rsidRPr="0086108F" w:rsidRDefault="0086108F" w:rsidP="002930A2">
            <w:pPr>
              <w:spacing w:before="120" w:after="0" w:line="240" w:lineRule="auto"/>
              <w:jc w:val="both"/>
              <w:rPr>
                <w:rFonts w:asciiTheme="majorHAnsi" w:eastAsia="Times New Roman" w:hAnsiTheme="majorHAnsi" w:cs="Times New Roman"/>
                <w:color w:val="000000"/>
                <w:lang w:eastAsia="en-GB"/>
              </w:rPr>
            </w:pPr>
          </w:p>
        </w:tc>
      </w:tr>
    </w:tbl>
    <w:p w14:paraId="6F17A6F9" w14:textId="77777777" w:rsidR="002930A2" w:rsidRPr="0086108F" w:rsidRDefault="00477F3C" w:rsidP="002930A2">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6F17A714">
          <v:rect id="_x0000_i1026" style="width:90.25pt;height:.75pt" o:hrpct="200" o:hrstd="t" o:hrnoshade="t" o:hr="t" fillcolor="black" stroked="f"/>
        </w:pict>
      </w:r>
    </w:p>
    <w:p w14:paraId="6F17A6FA"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43" w:anchor="ntc1-C_2017018LV.01000601-E0001"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1</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Lūgums nevajadzīgo nosvītrot.</w:t>
      </w:r>
    </w:p>
    <w:p w14:paraId="6F17A6FB" w14:textId="77777777" w:rsidR="002930A2" w:rsidRPr="0086108F" w:rsidRDefault="00477F3C" w:rsidP="002930A2">
      <w:pPr>
        <w:spacing w:before="60" w:after="60" w:line="240" w:lineRule="auto"/>
        <w:jc w:val="both"/>
        <w:rPr>
          <w:rFonts w:asciiTheme="majorHAnsi" w:eastAsia="Times New Roman" w:hAnsiTheme="majorHAnsi" w:cs="Times New Roman"/>
          <w:color w:val="000000"/>
          <w:sz w:val="18"/>
          <w:szCs w:val="18"/>
          <w:lang w:eastAsia="en-GB"/>
        </w:rPr>
      </w:pPr>
      <w:hyperlink r:id="rId44" w:anchor="ntc2-C_2017018LV.01000601-E0002" w:history="1">
        <w:r w:rsidR="002930A2" w:rsidRPr="0086108F">
          <w:rPr>
            <w:rFonts w:asciiTheme="majorHAnsi" w:eastAsia="Times New Roman" w:hAnsiTheme="majorHAnsi" w:cs="Times New Roman"/>
            <w:color w:val="0000FF"/>
            <w:sz w:val="18"/>
            <w:szCs w:val="18"/>
            <w:u w:val="single"/>
            <w:lang w:eastAsia="en-GB"/>
          </w:rPr>
          <w:t>(</w:t>
        </w:r>
        <w:r w:rsidR="002930A2" w:rsidRPr="0086108F">
          <w:rPr>
            <w:rFonts w:asciiTheme="majorHAnsi" w:eastAsia="Times New Roman" w:hAnsiTheme="majorHAnsi" w:cs="Times New Roman"/>
            <w:color w:val="0000FF"/>
            <w:sz w:val="18"/>
            <w:szCs w:val="18"/>
            <w:u w:val="single"/>
            <w:vertAlign w:val="superscript"/>
            <w:lang w:eastAsia="en-GB"/>
          </w:rPr>
          <w:t>2</w:t>
        </w:r>
        <w:r w:rsidR="002930A2" w:rsidRPr="0086108F">
          <w:rPr>
            <w:rFonts w:asciiTheme="majorHAnsi" w:eastAsia="Times New Roman" w:hAnsiTheme="majorHAnsi" w:cs="Times New Roman"/>
            <w:color w:val="0000FF"/>
            <w:sz w:val="18"/>
            <w:szCs w:val="18"/>
            <w:u w:val="single"/>
            <w:lang w:eastAsia="en-GB"/>
          </w:rPr>
          <w:t>)</w:t>
        </w:r>
      </w:hyperlink>
      <w:r w:rsidR="002930A2" w:rsidRPr="0086108F">
        <w:rPr>
          <w:rFonts w:asciiTheme="majorHAnsi" w:eastAsia="Times New Roman" w:hAnsiTheme="majorHAnsi" w:cs="Times New Roman"/>
          <w:color w:val="000000"/>
          <w:sz w:val="18"/>
          <w:szCs w:val="18"/>
          <w:lang w:eastAsia="en-GB"/>
        </w:rPr>
        <w:t xml:space="preserve">  Protokols par privilēģijām </w:t>
      </w:r>
      <w:proofErr w:type="gramStart"/>
      <w:r w:rsidR="002930A2" w:rsidRPr="0086108F">
        <w:rPr>
          <w:rFonts w:asciiTheme="majorHAnsi" w:eastAsia="Times New Roman" w:hAnsiTheme="majorHAnsi" w:cs="Times New Roman"/>
          <w:color w:val="000000"/>
          <w:sz w:val="18"/>
          <w:szCs w:val="18"/>
          <w:lang w:eastAsia="en-GB"/>
        </w:rPr>
        <w:t>un</w:t>
      </w:r>
      <w:proofErr w:type="gramEnd"/>
      <w:r w:rsidR="002930A2" w:rsidRPr="0086108F">
        <w:rPr>
          <w:rFonts w:asciiTheme="majorHAnsi" w:eastAsia="Times New Roman" w:hAnsiTheme="majorHAnsi" w:cs="Times New Roman"/>
          <w:color w:val="000000"/>
          <w:sz w:val="18"/>
          <w:szCs w:val="18"/>
          <w:lang w:eastAsia="en-GB"/>
        </w:rPr>
        <w:t xml:space="preserve"> imunitāti Eiropas Savienībā (konsolidētā versija) (</w:t>
      </w:r>
      <w:hyperlink r:id="rId45" w:history="1">
        <w:r w:rsidR="002930A2" w:rsidRPr="0086108F">
          <w:rPr>
            <w:rFonts w:asciiTheme="majorHAnsi" w:eastAsia="Times New Roman" w:hAnsiTheme="majorHAnsi" w:cs="Times New Roman"/>
            <w:color w:val="0000FF"/>
            <w:sz w:val="18"/>
            <w:szCs w:val="18"/>
            <w:u w:val="single"/>
            <w:lang w:eastAsia="en-GB"/>
          </w:rPr>
          <w:t>OV C 326, 26.10.2012., 266. lpp.</w:t>
        </w:r>
      </w:hyperlink>
      <w:r w:rsidR="002930A2" w:rsidRPr="0086108F">
        <w:rPr>
          <w:rFonts w:asciiTheme="majorHAnsi" w:eastAsia="Times New Roman" w:hAnsiTheme="majorHAnsi" w:cs="Times New Roman"/>
          <w:color w:val="000000"/>
          <w:sz w:val="18"/>
          <w:szCs w:val="18"/>
          <w:lang w:eastAsia="en-GB"/>
        </w:rPr>
        <w:t>).</w:t>
      </w:r>
    </w:p>
    <w:p w14:paraId="1266D804"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6F17A6FC"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lastRenderedPageBreak/>
        <w:t>II papildinājums</w:t>
      </w:r>
    </w:p>
    <w:p w14:paraId="6F17A6FD"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PARAUGNOLĪGUMAM PAR KOPĒJAS IZMEKLĒŠANAS GRUPAS IZVEIDI</w:t>
      </w:r>
    </w:p>
    <w:p w14:paraId="6F17A6FE" w14:textId="77777777" w:rsidR="002930A2" w:rsidRPr="0086108F" w:rsidRDefault="002930A2" w:rsidP="002930A2">
      <w:pPr>
        <w:spacing w:before="240" w:after="120" w:line="240" w:lineRule="auto"/>
        <w:jc w:val="both"/>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 xml:space="preserve">Vienošanās pagarināt kopējas izmeklēšanas grupas darbības termiņu </w:t>
      </w:r>
    </w:p>
    <w:p w14:paraId="6F17A6FF"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Puses ir vienojušās pagarināt darbības termiņu kopējai izmeklēšanas grupai (turpmāk “KIG”), </w:t>
      </w:r>
      <w:proofErr w:type="gramStart"/>
      <w:r w:rsidRPr="0086108F">
        <w:rPr>
          <w:rFonts w:asciiTheme="majorHAnsi" w:eastAsia="Times New Roman" w:hAnsiTheme="majorHAnsi" w:cs="Times New Roman"/>
          <w:color w:val="000000"/>
          <w:lang w:eastAsia="en-GB"/>
        </w:rPr>
        <w:t>ko</w:t>
      </w:r>
      <w:proofErr w:type="gramEnd"/>
      <w:r w:rsidRPr="0086108F">
        <w:rPr>
          <w:rFonts w:asciiTheme="majorHAnsi" w:eastAsia="Times New Roman" w:hAnsiTheme="majorHAnsi" w:cs="Times New Roman"/>
          <w:color w:val="000000"/>
          <w:lang w:eastAsia="en-GB"/>
        </w:rPr>
        <w:t xml:space="preserve"> izveidoja ar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ievietot datumu</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nolīgumu, kurš parakstīts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ievietot parakstīšanas vietu</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un kura kopija ir pievienota.</w:t>
      </w:r>
    </w:p>
    <w:p w14:paraId="6F17A700"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Puses uzskata, ka KIG darbība būtu jāturpina arī pēc laikposma, uz kuru tā izveidota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 xml:space="preserve">ievietot datumu, </w:t>
      </w:r>
      <w:proofErr w:type="gramStart"/>
      <w:r w:rsidRPr="0086108F">
        <w:rPr>
          <w:rFonts w:asciiTheme="majorHAnsi" w:eastAsia="Times New Roman" w:hAnsiTheme="majorHAnsi" w:cs="Times New Roman"/>
          <w:b/>
          <w:iCs/>
          <w:color w:val="000000"/>
          <w:lang w:eastAsia="en-GB"/>
        </w:rPr>
        <w:t>kurā</w:t>
      </w:r>
      <w:proofErr w:type="gramEnd"/>
      <w:r w:rsidRPr="0086108F">
        <w:rPr>
          <w:rFonts w:asciiTheme="majorHAnsi" w:eastAsia="Times New Roman" w:hAnsiTheme="majorHAnsi" w:cs="Times New Roman"/>
          <w:b/>
          <w:iCs/>
          <w:color w:val="000000"/>
          <w:lang w:eastAsia="en-GB"/>
        </w:rPr>
        <w:t xml:space="preserve"> beidzas minētais laikposms</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jo vēl nav sasniegts mērķis, kas noteikts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ievietot šeit pantu par KIG mērķi</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pantā.</w:t>
      </w:r>
    </w:p>
    <w:p w14:paraId="6F17A701"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Visas puses ir rūpīgi izskatījušas apstākļus, kuru </w:t>
      </w:r>
      <w:proofErr w:type="gramStart"/>
      <w:r w:rsidRPr="0086108F">
        <w:rPr>
          <w:rFonts w:asciiTheme="majorHAnsi" w:eastAsia="Times New Roman" w:hAnsiTheme="majorHAnsi" w:cs="Times New Roman"/>
          <w:color w:val="000000"/>
          <w:lang w:eastAsia="en-GB"/>
        </w:rPr>
        <w:t>dēļ</w:t>
      </w:r>
      <w:proofErr w:type="gramEnd"/>
      <w:r w:rsidRPr="0086108F">
        <w:rPr>
          <w:rFonts w:asciiTheme="majorHAnsi" w:eastAsia="Times New Roman" w:hAnsiTheme="majorHAnsi" w:cs="Times New Roman"/>
          <w:color w:val="000000"/>
          <w:lang w:eastAsia="en-GB"/>
        </w:rPr>
        <w:t xml:space="preserve"> ir jāpagarina KIG darbības termiņš. </w:t>
      </w:r>
      <w:proofErr w:type="gramStart"/>
      <w:r w:rsidRPr="0086108F">
        <w:rPr>
          <w:rFonts w:asciiTheme="majorHAnsi" w:eastAsia="Times New Roman" w:hAnsiTheme="majorHAnsi" w:cs="Times New Roman"/>
          <w:color w:val="000000"/>
          <w:lang w:eastAsia="en-GB"/>
        </w:rPr>
        <w:t>Tiek uzskatīts, ka termiņa pagarināšana ir nepieciešama, lai sasniegtu mērķi, kuram KIG izveidota.</w:t>
      </w:r>
      <w:proofErr w:type="gramEnd"/>
    </w:p>
    <w:p w14:paraId="6F17A702"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proofErr w:type="gramStart"/>
      <w:r w:rsidRPr="0086108F">
        <w:rPr>
          <w:rFonts w:asciiTheme="majorHAnsi" w:eastAsia="Times New Roman" w:hAnsiTheme="majorHAnsi" w:cs="Times New Roman"/>
          <w:color w:val="000000"/>
          <w:lang w:eastAsia="en-GB"/>
        </w:rPr>
        <w:t xml:space="preserve">Tādēļ KIG savu darbību turpinās vēl papildu </w:t>
      </w:r>
      <w:r w:rsidRPr="0086108F">
        <w:rPr>
          <w:rFonts w:asciiTheme="majorHAnsi" w:eastAsia="Times New Roman" w:hAnsiTheme="majorHAnsi" w:cs="Times New Roman"/>
          <w:b/>
          <w:color w:val="000000"/>
          <w:lang w:eastAsia="en-GB"/>
        </w:rPr>
        <w:t>[</w:t>
      </w:r>
      <w:r w:rsidRPr="0086108F">
        <w:rPr>
          <w:rFonts w:asciiTheme="majorHAnsi" w:eastAsia="Times New Roman" w:hAnsiTheme="majorHAnsi" w:cs="Times New Roman"/>
          <w:b/>
          <w:iCs/>
          <w:color w:val="000000"/>
          <w:lang w:eastAsia="en-GB"/>
        </w:rPr>
        <w:t>lūgums ievietot konkrētu ilgumu</w:t>
      </w:r>
      <w:r w:rsidRPr="0086108F">
        <w:rPr>
          <w:rFonts w:asciiTheme="majorHAnsi" w:eastAsia="Times New Roman" w:hAnsiTheme="majorHAnsi" w:cs="Times New Roman"/>
          <w:color w:val="000000"/>
          <w:lang w:eastAsia="en-GB"/>
        </w:rPr>
        <w:t>] no šā nolīguma spēkā stāšanās datuma.</w:t>
      </w:r>
      <w:proofErr w:type="gramEnd"/>
      <w:r w:rsidRPr="0086108F">
        <w:rPr>
          <w:rFonts w:asciiTheme="majorHAnsi" w:eastAsia="Times New Roman" w:hAnsiTheme="majorHAnsi" w:cs="Times New Roman"/>
          <w:color w:val="000000"/>
          <w:lang w:eastAsia="en-GB"/>
        </w:rPr>
        <w:t xml:space="preserve"> </w:t>
      </w:r>
      <w:proofErr w:type="gramStart"/>
      <w:r w:rsidRPr="0086108F">
        <w:rPr>
          <w:rFonts w:asciiTheme="majorHAnsi" w:eastAsia="Times New Roman" w:hAnsiTheme="majorHAnsi" w:cs="Times New Roman"/>
          <w:color w:val="000000"/>
          <w:lang w:eastAsia="en-GB"/>
        </w:rPr>
        <w:t>Šo laikposmu puses var no jauna pagarināt, savstarpēji vienojoties.</w:t>
      </w:r>
      <w:proofErr w:type="gramEnd"/>
    </w:p>
    <w:p w14:paraId="700ED56F" w14:textId="77777777" w:rsidR="0086108F" w:rsidRDefault="0086108F" w:rsidP="002930A2">
      <w:pPr>
        <w:spacing w:before="120" w:after="0" w:line="240" w:lineRule="auto"/>
        <w:jc w:val="both"/>
        <w:rPr>
          <w:rFonts w:asciiTheme="majorHAnsi" w:eastAsia="Times New Roman" w:hAnsiTheme="majorHAnsi" w:cs="Times New Roman"/>
          <w:color w:val="000000"/>
          <w:lang w:eastAsia="en-GB"/>
        </w:rPr>
      </w:pPr>
    </w:p>
    <w:p w14:paraId="6F17A703"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Datums/paraksts</w:t>
      </w:r>
    </w:p>
    <w:p w14:paraId="041EEC3A"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31592BF0"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44F758E0"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6019562D"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470BDD28"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2D301515"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28A5A065"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75070D64"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2A99B934"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6662CDBD"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777BC14B"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61B36131"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39A473E3"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74FE9232"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653B73FC"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34DD7313"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2E94624A" w14:textId="77777777" w:rsidR="0086108F" w:rsidRDefault="0086108F" w:rsidP="002930A2">
      <w:pPr>
        <w:spacing w:before="240" w:after="120" w:line="240" w:lineRule="auto"/>
        <w:jc w:val="center"/>
        <w:rPr>
          <w:rFonts w:asciiTheme="majorHAnsi" w:eastAsia="Times New Roman" w:hAnsiTheme="majorHAnsi" w:cs="Times New Roman"/>
          <w:b/>
          <w:bCs/>
          <w:color w:val="000000"/>
          <w:lang w:eastAsia="en-GB"/>
        </w:rPr>
      </w:pPr>
    </w:p>
    <w:p w14:paraId="6F17A704"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lastRenderedPageBreak/>
        <w:t>III papildinājums</w:t>
      </w:r>
    </w:p>
    <w:p w14:paraId="6F17A705" w14:textId="77777777" w:rsidR="002930A2" w:rsidRPr="0086108F" w:rsidRDefault="002930A2" w:rsidP="002930A2">
      <w:pPr>
        <w:spacing w:before="240" w:after="120" w:line="240" w:lineRule="auto"/>
        <w:jc w:val="center"/>
        <w:rPr>
          <w:rFonts w:asciiTheme="majorHAnsi" w:eastAsia="Times New Roman" w:hAnsiTheme="majorHAnsi" w:cs="Times New Roman"/>
          <w:b/>
          <w:bCs/>
          <w:color w:val="000000"/>
          <w:lang w:eastAsia="en-GB"/>
        </w:rPr>
      </w:pPr>
      <w:r w:rsidRPr="0086108F">
        <w:rPr>
          <w:rFonts w:asciiTheme="majorHAnsi" w:eastAsia="Times New Roman" w:hAnsiTheme="majorHAnsi" w:cs="Times New Roman"/>
          <w:b/>
          <w:bCs/>
          <w:color w:val="000000"/>
          <w:lang w:eastAsia="en-GB"/>
        </w:rPr>
        <w:t>PARAUGNOLĪGUMAM PAR KOPĒJAS IZMEKLĒŠANAS GRUPAS IZVEIDI</w:t>
      </w:r>
    </w:p>
    <w:p w14:paraId="6F17A706"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Puses ir vienojušās grozīt </w:t>
      </w:r>
      <w:r w:rsidRPr="0087360F">
        <w:rPr>
          <w:rFonts w:asciiTheme="majorHAnsi" w:eastAsia="Times New Roman" w:hAnsiTheme="majorHAnsi" w:cs="Times New Roman"/>
          <w:b/>
          <w:color w:val="000000"/>
          <w:lang w:eastAsia="en-GB"/>
        </w:rPr>
        <w:t>[</w:t>
      </w:r>
      <w:r w:rsidRPr="0087360F">
        <w:rPr>
          <w:rFonts w:asciiTheme="majorHAnsi" w:eastAsia="Times New Roman" w:hAnsiTheme="majorHAnsi" w:cs="Times New Roman"/>
          <w:b/>
          <w:iCs/>
          <w:color w:val="000000"/>
          <w:lang w:eastAsia="en-GB"/>
        </w:rPr>
        <w:t>ievietot datumu</w:t>
      </w:r>
      <w:r w:rsidRPr="0087360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rakstisko nolīgumu par kopējas izmeklēšanas grupas (turpmāk “KIG”) izveidi, kurš parakstīts </w:t>
      </w:r>
      <w:r w:rsidRPr="0087360F">
        <w:rPr>
          <w:rFonts w:asciiTheme="majorHAnsi" w:eastAsia="Times New Roman" w:hAnsiTheme="majorHAnsi" w:cs="Times New Roman"/>
          <w:b/>
          <w:color w:val="000000"/>
          <w:lang w:eastAsia="en-GB"/>
        </w:rPr>
        <w:t>[</w:t>
      </w:r>
      <w:r w:rsidRPr="0087360F">
        <w:rPr>
          <w:rFonts w:asciiTheme="majorHAnsi" w:eastAsia="Times New Roman" w:hAnsiTheme="majorHAnsi" w:cs="Times New Roman"/>
          <w:b/>
          <w:iCs/>
          <w:color w:val="000000"/>
          <w:lang w:eastAsia="en-GB"/>
        </w:rPr>
        <w:t>ievietot vietu</w:t>
      </w:r>
      <w:r w:rsidRPr="0087360F">
        <w:rPr>
          <w:rFonts w:asciiTheme="majorHAnsi" w:eastAsia="Times New Roman" w:hAnsiTheme="majorHAnsi" w:cs="Times New Roman"/>
          <w:b/>
          <w:color w:val="000000"/>
          <w:lang w:eastAsia="en-GB"/>
        </w:rPr>
        <w:t>]</w:t>
      </w:r>
      <w:r w:rsidRPr="0086108F">
        <w:rPr>
          <w:rFonts w:asciiTheme="majorHAnsi" w:eastAsia="Times New Roman" w:hAnsiTheme="majorHAnsi" w:cs="Times New Roman"/>
          <w:color w:val="000000"/>
          <w:lang w:eastAsia="en-GB"/>
        </w:rPr>
        <w:t xml:space="preserve"> </w:t>
      </w:r>
      <w:proofErr w:type="gramStart"/>
      <w:r w:rsidRPr="0086108F">
        <w:rPr>
          <w:rFonts w:asciiTheme="majorHAnsi" w:eastAsia="Times New Roman" w:hAnsiTheme="majorHAnsi" w:cs="Times New Roman"/>
          <w:color w:val="000000"/>
          <w:lang w:eastAsia="en-GB"/>
        </w:rPr>
        <w:t>un</w:t>
      </w:r>
      <w:proofErr w:type="gramEnd"/>
      <w:r w:rsidRPr="0086108F">
        <w:rPr>
          <w:rFonts w:asciiTheme="majorHAnsi" w:eastAsia="Times New Roman" w:hAnsiTheme="majorHAnsi" w:cs="Times New Roman"/>
          <w:color w:val="000000"/>
          <w:lang w:eastAsia="en-GB"/>
        </w:rPr>
        <w:t xml:space="preserve"> kura kopija ir pievienota.</w:t>
      </w:r>
    </w:p>
    <w:p w14:paraId="6F17A707"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Parakstītāji ir vienojušies, ka turpmāk minētajos pantos izdara šādus grozījumus:</w:t>
      </w:r>
    </w:p>
    <w:tbl>
      <w:tblPr>
        <w:tblW w:w="5000" w:type="pct"/>
        <w:tblCellSpacing w:w="0" w:type="dxa"/>
        <w:tblCellMar>
          <w:left w:w="0" w:type="dxa"/>
          <w:right w:w="0" w:type="dxa"/>
        </w:tblCellMar>
        <w:tblLook w:val="04A0" w:firstRow="1" w:lastRow="0" w:firstColumn="1" w:lastColumn="0" w:noHBand="0" w:noVBand="1"/>
      </w:tblPr>
      <w:tblGrid>
        <w:gridCol w:w="998"/>
        <w:gridCol w:w="8028"/>
      </w:tblGrid>
      <w:tr w:rsidR="002930A2" w:rsidRPr="0086108F" w14:paraId="6F17A70A" w14:textId="77777777" w:rsidTr="002930A2">
        <w:trPr>
          <w:tblCellSpacing w:w="0" w:type="dxa"/>
        </w:trPr>
        <w:tc>
          <w:tcPr>
            <w:tcW w:w="0" w:type="auto"/>
            <w:hideMark/>
          </w:tcPr>
          <w:p w14:paraId="6F17A708"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1.</w:t>
            </w:r>
          </w:p>
        </w:tc>
        <w:tc>
          <w:tcPr>
            <w:tcW w:w="0" w:type="auto"/>
            <w:hideMark/>
          </w:tcPr>
          <w:p w14:paraId="6F17A709"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(Grozījums …)</w:t>
            </w:r>
          </w:p>
        </w:tc>
      </w:tr>
    </w:tbl>
    <w:p w14:paraId="6F17A70B" w14:textId="77777777" w:rsidR="002930A2" w:rsidRPr="0086108F" w:rsidRDefault="002930A2" w:rsidP="002930A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98"/>
        <w:gridCol w:w="8028"/>
      </w:tblGrid>
      <w:tr w:rsidR="002930A2" w:rsidRPr="0086108F" w14:paraId="6F17A70E" w14:textId="77777777" w:rsidTr="002930A2">
        <w:trPr>
          <w:tblCellSpacing w:w="0" w:type="dxa"/>
        </w:trPr>
        <w:tc>
          <w:tcPr>
            <w:tcW w:w="0" w:type="auto"/>
            <w:hideMark/>
          </w:tcPr>
          <w:p w14:paraId="6F17A70C"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2.</w:t>
            </w:r>
          </w:p>
        </w:tc>
        <w:tc>
          <w:tcPr>
            <w:tcW w:w="0" w:type="auto"/>
            <w:hideMark/>
          </w:tcPr>
          <w:p w14:paraId="6F17A70D"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(Grozījums …)</w:t>
            </w:r>
          </w:p>
        </w:tc>
      </w:tr>
    </w:tbl>
    <w:p w14:paraId="6F17A70F"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 xml:space="preserve">Visas puses ir rūpīgi izskatījušas apstākļus, kuru </w:t>
      </w:r>
      <w:proofErr w:type="gramStart"/>
      <w:r w:rsidRPr="0086108F">
        <w:rPr>
          <w:rFonts w:asciiTheme="majorHAnsi" w:eastAsia="Times New Roman" w:hAnsiTheme="majorHAnsi" w:cs="Times New Roman"/>
          <w:color w:val="000000"/>
          <w:lang w:eastAsia="en-GB"/>
        </w:rPr>
        <w:t>dēļ</w:t>
      </w:r>
      <w:proofErr w:type="gramEnd"/>
      <w:r w:rsidRPr="0086108F">
        <w:rPr>
          <w:rFonts w:asciiTheme="majorHAnsi" w:eastAsia="Times New Roman" w:hAnsiTheme="majorHAnsi" w:cs="Times New Roman"/>
          <w:color w:val="000000"/>
          <w:lang w:eastAsia="en-GB"/>
        </w:rPr>
        <w:t xml:space="preserve"> KIG nolīgums ir jāgroza. Tiek uzskatīts, ka </w:t>
      </w:r>
      <w:proofErr w:type="gramStart"/>
      <w:r w:rsidRPr="0086108F">
        <w:rPr>
          <w:rFonts w:asciiTheme="majorHAnsi" w:eastAsia="Times New Roman" w:hAnsiTheme="majorHAnsi" w:cs="Times New Roman"/>
          <w:color w:val="000000"/>
          <w:lang w:eastAsia="en-GB"/>
        </w:rPr>
        <w:t>grozījums(</w:t>
      </w:r>
      <w:proofErr w:type="gramEnd"/>
      <w:r w:rsidRPr="0086108F">
        <w:rPr>
          <w:rFonts w:asciiTheme="majorHAnsi" w:eastAsia="Times New Roman" w:hAnsiTheme="majorHAnsi" w:cs="Times New Roman"/>
          <w:color w:val="000000"/>
          <w:lang w:eastAsia="en-GB"/>
        </w:rPr>
        <w:t>-i) KIG nolīgumā ir nepieciešams(-i), lai sasniegtu mērķi, kuram KIG izveidota.</w:t>
      </w:r>
    </w:p>
    <w:p w14:paraId="7E546455" w14:textId="77777777" w:rsidR="007B309F" w:rsidRDefault="007B309F" w:rsidP="002930A2">
      <w:pPr>
        <w:spacing w:before="120" w:after="0" w:line="240" w:lineRule="auto"/>
        <w:jc w:val="both"/>
        <w:rPr>
          <w:rFonts w:asciiTheme="majorHAnsi" w:eastAsia="Times New Roman" w:hAnsiTheme="majorHAnsi" w:cs="Times New Roman"/>
          <w:color w:val="000000"/>
          <w:lang w:eastAsia="en-GB"/>
        </w:rPr>
      </w:pPr>
    </w:p>
    <w:p w14:paraId="069A1B33" w14:textId="77777777" w:rsidR="007B309F" w:rsidRDefault="007B309F" w:rsidP="002930A2">
      <w:pPr>
        <w:spacing w:before="120" w:after="0" w:line="240" w:lineRule="auto"/>
        <w:jc w:val="both"/>
        <w:rPr>
          <w:rFonts w:asciiTheme="majorHAnsi" w:eastAsia="Times New Roman" w:hAnsiTheme="majorHAnsi" w:cs="Times New Roman"/>
          <w:color w:val="000000"/>
          <w:lang w:eastAsia="en-GB"/>
        </w:rPr>
      </w:pPr>
    </w:p>
    <w:p w14:paraId="6F17A710" w14:textId="77777777" w:rsidR="002930A2" w:rsidRPr="0086108F" w:rsidRDefault="002930A2" w:rsidP="002930A2">
      <w:pPr>
        <w:spacing w:before="120" w:after="0" w:line="240" w:lineRule="auto"/>
        <w:jc w:val="both"/>
        <w:rPr>
          <w:rFonts w:asciiTheme="majorHAnsi" w:eastAsia="Times New Roman" w:hAnsiTheme="majorHAnsi" w:cs="Times New Roman"/>
          <w:color w:val="000000"/>
          <w:lang w:eastAsia="en-GB"/>
        </w:rPr>
      </w:pPr>
      <w:r w:rsidRPr="0086108F">
        <w:rPr>
          <w:rFonts w:asciiTheme="majorHAnsi" w:eastAsia="Times New Roman" w:hAnsiTheme="majorHAnsi" w:cs="Times New Roman"/>
          <w:color w:val="000000"/>
          <w:lang w:eastAsia="en-GB"/>
        </w:rPr>
        <w:t>Datums/paraksts</w:t>
      </w:r>
    </w:p>
    <w:p w14:paraId="6F17A711" w14:textId="77777777" w:rsidR="002930A2" w:rsidRPr="0086108F" w:rsidRDefault="00477F3C" w:rsidP="002930A2">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6F17A715">
          <v:rect id="_x0000_i1027" style="width:90.25pt;height:.75pt" o:hrpct="200" o:hralign="center" o:hrstd="t" o:hrnoshade="t" o:hr="t" fillcolor="black" stroked="f"/>
        </w:pict>
      </w:r>
    </w:p>
    <w:p w14:paraId="6F17A712" w14:textId="77777777" w:rsidR="00FD5CB0" w:rsidRPr="0086108F" w:rsidRDefault="00FD5CB0">
      <w:pPr>
        <w:rPr>
          <w:rFonts w:asciiTheme="majorHAnsi" w:hAnsiTheme="majorHAnsi"/>
        </w:rPr>
      </w:pPr>
    </w:p>
    <w:sectPr w:rsidR="00FD5CB0" w:rsidRPr="0086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720A"/>
    <w:multiLevelType w:val="hybridMultilevel"/>
    <w:tmpl w:val="41664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A2"/>
    <w:rsid w:val="0008132E"/>
    <w:rsid w:val="002930A2"/>
    <w:rsid w:val="00334668"/>
    <w:rsid w:val="00477F3C"/>
    <w:rsid w:val="00726D26"/>
    <w:rsid w:val="007B309F"/>
    <w:rsid w:val="0086108F"/>
    <w:rsid w:val="0087360F"/>
    <w:rsid w:val="00927686"/>
    <w:rsid w:val="009D5913"/>
    <w:rsid w:val="00B42B7C"/>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17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08F"/>
    <w:pPr>
      <w:ind w:left="720"/>
      <w:contextualSpacing/>
    </w:pPr>
  </w:style>
  <w:style w:type="character" w:styleId="Hyperlink">
    <w:name w:val="Hyperlink"/>
    <w:basedOn w:val="DefaultParagraphFont"/>
    <w:uiPriority w:val="99"/>
    <w:unhideWhenUsed/>
    <w:rsid w:val="00861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08F"/>
    <w:pPr>
      <w:ind w:left="720"/>
      <w:contextualSpacing/>
    </w:pPr>
  </w:style>
  <w:style w:type="character" w:styleId="Hyperlink">
    <w:name w:val="Hyperlink"/>
    <w:basedOn w:val="DefaultParagraphFont"/>
    <w:uiPriority w:val="99"/>
    <w:unhideWhenUsed/>
    <w:rsid w:val="00861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9062">
      <w:bodyDiv w:val="1"/>
      <w:marLeft w:val="390"/>
      <w:marRight w:val="390"/>
      <w:marTop w:val="0"/>
      <w:marBottom w:val="0"/>
      <w:divBdr>
        <w:top w:val="none" w:sz="0" w:space="0" w:color="auto"/>
        <w:left w:val="none" w:sz="0" w:space="0" w:color="auto"/>
        <w:bottom w:val="none" w:sz="0" w:space="0" w:color="auto"/>
        <w:right w:val="none" w:sz="0" w:space="0" w:color="auto"/>
      </w:divBdr>
      <w:divsChild>
        <w:div w:id="2053646412">
          <w:marLeft w:val="0"/>
          <w:marRight w:val="0"/>
          <w:marTop w:val="0"/>
          <w:marBottom w:val="0"/>
          <w:divBdr>
            <w:top w:val="none" w:sz="0" w:space="0" w:color="auto"/>
            <w:left w:val="none" w:sz="0" w:space="0" w:color="auto"/>
            <w:bottom w:val="none" w:sz="0" w:space="0" w:color="auto"/>
            <w:right w:val="none" w:sz="0" w:space="0" w:color="auto"/>
          </w:divBdr>
          <w:divsChild>
            <w:div w:id="1552837503">
              <w:marLeft w:val="810"/>
              <w:marRight w:val="810"/>
              <w:marTop w:val="360"/>
              <w:marBottom w:val="0"/>
              <w:divBdr>
                <w:top w:val="none" w:sz="0" w:space="0" w:color="auto"/>
                <w:left w:val="none" w:sz="0" w:space="0" w:color="auto"/>
                <w:bottom w:val="none" w:sz="0" w:space="0" w:color="auto"/>
                <w:right w:val="none" w:sz="0" w:space="0" w:color="auto"/>
              </w:divBdr>
              <w:divsChild>
                <w:div w:id="1682901355">
                  <w:marLeft w:val="4005"/>
                  <w:marRight w:val="810"/>
                  <w:marTop w:val="0"/>
                  <w:marBottom w:val="0"/>
                  <w:divBdr>
                    <w:top w:val="none" w:sz="0" w:space="0" w:color="auto"/>
                    <w:left w:val="none" w:sz="0" w:space="0" w:color="auto"/>
                    <w:bottom w:val="none" w:sz="0" w:space="0" w:color="auto"/>
                    <w:right w:val="none" w:sz="0" w:space="0" w:color="auto"/>
                  </w:divBdr>
                </w:div>
              </w:divsChild>
            </w:div>
            <w:div w:id="1174997318">
              <w:marLeft w:val="0"/>
              <w:marRight w:val="0"/>
              <w:marTop w:val="0"/>
              <w:marBottom w:val="0"/>
              <w:divBdr>
                <w:top w:val="none" w:sz="0" w:space="0" w:color="auto"/>
                <w:left w:val="none" w:sz="0" w:space="0" w:color="auto"/>
                <w:bottom w:val="none" w:sz="0" w:space="0" w:color="auto"/>
                <w:right w:val="none" w:sz="0" w:space="0" w:color="auto"/>
              </w:divBdr>
            </w:div>
            <w:div w:id="1079251001">
              <w:marLeft w:val="0"/>
              <w:marRight w:val="0"/>
              <w:marTop w:val="0"/>
              <w:marBottom w:val="0"/>
              <w:divBdr>
                <w:top w:val="none" w:sz="0" w:space="0" w:color="auto"/>
                <w:left w:val="none" w:sz="0" w:space="0" w:color="auto"/>
                <w:bottom w:val="none" w:sz="0" w:space="0" w:color="auto"/>
                <w:right w:val="none" w:sz="0" w:space="0" w:color="auto"/>
              </w:divBdr>
            </w:div>
            <w:div w:id="403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V/TXT/HTML/?uri=CELEX:32017G0119(01)&amp;from=EN" TargetMode="External"/><Relationship Id="rId18" Type="http://schemas.openxmlformats.org/officeDocument/2006/relationships/hyperlink" Target="http://eur-lex.europa.eu/legal-content/LV/TXT/HTML/?uri=CELEX:32017G0119(01)&amp;from=EN" TargetMode="External"/><Relationship Id="rId26" Type="http://schemas.openxmlformats.org/officeDocument/2006/relationships/hyperlink" Target="http://eur-lex.europa.eu/legal-content/LV/AUTO/?uri=OJ:C:2000:197:TOC" TargetMode="External"/><Relationship Id="rId39" Type="http://schemas.openxmlformats.org/officeDocument/2006/relationships/hyperlink" Target="http://eur-lex.europa.eu/legal-content/LV/TXT/HTML/?uri=CELEX:32017G0119(01)&amp;from=EN" TargetMode="External"/><Relationship Id="rId21" Type="http://schemas.openxmlformats.org/officeDocument/2006/relationships/hyperlink" Target="http://eur-lex.europa.eu/legal-content/LV/TXT/HTML/?uri=CELEX:32017G0119(01)&amp;from=EN" TargetMode="External"/><Relationship Id="rId34" Type="http://schemas.openxmlformats.org/officeDocument/2006/relationships/hyperlink" Target="http://eur-lex.europa.eu/legal-content/LV/TXT/HTML/?uri=CELEX:32017G0119(01)&amp;from=EN" TargetMode="External"/><Relationship Id="rId42" Type="http://schemas.openxmlformats.org/officeDocument/2006/relationships/hyperlink" Target="http://eur-lex.europa.eu/legal-content/LV/TXT/HTML/?uri=CELEX:32017G0119(01)&amp;from=EN"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eur-lex.europa.eu/legal-content/LV/TXT/HTML/?uri=CELEX:32017G0119(01)&amp;from=EN" TargetMode="External"/><Relationship Id="rId29" Type="http://schemas.openxmlformats.org/officeDocument/2006/relationships/hyperlink" Target="http://eur-lex.europa.eu/legal-content/LV/TXT/HTML/?uri=CELEX:32017G0119(01)&amp;from=EN" TargetMode="External"/><Relationship Id="rId20" Type="http://schemas.openxmlformats.org/officeDocument/2006/relationships/hyperlink" Target="http://eur-lex.europa.eu/legal-content/LV/TXT/HTML/?uri=CELEX:32017G0119(01)&amp;from=EN" TargetMode="External"/><Relationship Id="rId41" Type="http://schemas.openxmlformats.org/officeDocument/2006/relationships/hyperlink" Target="http://eur-lex.europa.eu/legal-content/LV/TXT/HTML/?uri=CELEX:32017G0119(01)&amp;from=EN" TargetMode="External"/><Relationship Id="rId1" Type="http://schemas.openxmlformats.org/officeDocument/2006/relationships/customXml" Target="../customXml/item1.xml"/><Relationship Id="rId45" Type="http://schemas.openxmlformats.org/officeDocument/2006/relationships/hyperlink" Target="http://eur-lex.europa.eu/legal-content/LV/AUTO/?uri=OJ:C:2012:326:TOC" TargetMode="External"/><Relationship Id="rId11" Type="http://schemas.openxmlformats.org/officeDocument/2006/relationships/webSettings" Target="webSettings.xml"/><Relationship Id="rId24" Type="http://schemas.openxmlformats.org/officeDocument/2006/relationships/hyperlink" Target="http://www.eurojust.europa.eu/doclibrary/JITs/JITsevaluation/JIT%20Evaluation%20Form/JIT-Evaluation-Form_EN.pdf" TargetMode="External"/><Relationship Id="rId32" Type="http://schemas.openxmlformats.org/officeDocument/2006/relationships/hyperlink" Target="http://eur-lex.europa.eu/legal-content/LV/AUTO/?uri=OJ:L:2003:181:TOC" TargetMode="External"/><Relationship Id="rId37" Type="http://schemas.openxmlformats.org/officeDocument/2006/relationships/hyperlink" Target="http://eur-lex.europa.eu/legal-content/LV/TXT/HTML/?uri=CELEX:32017G0119(01)&amp;from=EN" TargetMode="External"/><Relationship Id="rId40" Type="http://schemas.openxmlformats.org/officeDocument/2006/relationships/hyperlink" Target="http://eur-lex.europa.eu/legal-content/LV/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LV/TXT/HTML/?uri=CELEX:32017G0119(01)&amp;from=EN" TargetMode="External"/><Relationship Id="rId23" Type="http://schemas.openxmlformats.org/officeDocument/2006/relationships/hyperlink" Target="http://eur-lex.europa.eu/legal-content/LV/TXT/HTML/?uri=CELEX:32017G0119(01)&amp;from=EN" TargetMode="External"/><Relationship Id="rId28" Type="http://schemas.openxmlformats.org/officeDocument/2006/relationships/hyperlink" Target="http://eur-lex.europa.eu/legal-content/LV/AUTO/?uri=OJ:L:2002:162:TOC" TargetMode="External"/><Relationship Id="rId36" Type="http://schemas.openxmlformats.org/officeDocument/2006/relationships/hyperlink" Target="http://eur-lex.europa.eu/legal-content/LV/TXT/HTML/?uri=CELEX:32017G0119(01)&amp;from=EN" TargetMode="External"/><Relationship Id="rId10" Type="http://schemas.openxmlformats.org/officeDocument/2006/relationships/settings" Target="settings.xml"/><Relationship Id="rId19" Type="http://schemas.openxmlformats.org/officeDocument/2006/relationships/hyperlink" Target="http://eur-lex.europa.eu/legal-content/LV/TXT/HTML/?uri=CELEX:32017G0119(01)&amp;from=EN" TargetMode="External"/><Relationship Id="rId31" Type="http://schemas.openxmlformats.org/officeDocument/2006/relationships/hyperlink" Target="http://eur-lex.europa.eu/legal-content/LV/TXT/HTML/?uri=CELEX:32017G0119(01)&amp;from=EN" TargetMode="External"/><Relationship Id="rId44" Type="http://schemas.openxmlformats.org/officeDocument/2006/relationships/hyperlink" Target="http://eur-lex.europa.eu/legal-content/LV/TXT/HTML/?uri=CELEX:32017G0119(01)&amp;from=EN" TargetMode="External"/><Relationship Id="rId43" Type="http://schemas.openxmlformats.org/officeDocument/2006/relationships/hyperlink" Target="http://eur-lex.europa.eu/legal-content/LV/TXT/HTML/?uri=CELEX:32017G0119(01)&amp;from=EN" TargetMode="External"/><Relationship Id="rId9" Type="http://schemas.microsoft.com/office/2007/relationships/stylesWithEffects" Target="stylesWithEffects.xml"/><Relationship Id="rId14" Type="http://schemas.openxmlformats.org/officeDocument/2006/relationships/hyperlink" Target="http://eur-lex.europa.eu/legal-content/LV/TXT/HTML/?uri=CELEX:32017G0119(01)&amp;from=EN" TargetMode="External"/><Relationship Id="rId22" Type="http://schemas.openxmlformats.org/officeDocument/2006/relationships/hyperlink" Target="http://eur-lex.europa.eu/legal-content/LV/TXT/HTML/?uri=CELEX:32017G0119(01)&amp;from=EN" TargetMode="External"/><Relationship Id="rId27" Type="http://schemas.openxmlformats.org/officeDocument/2006/relationships/hyperlink" Target="http://eur-lex.europa.eu/legal-content/LV/TXT/HTML/?uri=CELEX:32017G0119(01)&amp;from=EN" TargetMode="External"/><Relationship Id="rId30" Type="http://schemas.openxmlformats.org/officeDocument/2006/relationships/hyperlink" Target="http://eur-lex.europa.eu/legal-content/LV/AUTO/?uri=OJ:L:2004:026:TOC" TargetMode="External"/><Relationship Id="rId35" Type="http://schemas.openxmlformats.org/officeDocument/2006/relationships/hyperlink" Target="http://eur-lex.europa.eu/legal-content/LV/TXT/HTML/?uri=CELEX:32017G0119(01)&amp;from=EN" TargetMode="External"/><Relationship Id="rId8" Type="http://schemas.openxmlformats.org/officeDocument/2006/relationships/styles" Target="styles.xml"/><Relationship Id="rId12" Type="http://schemas.openxmlformats.org/officeDocument/2006/relationships/hyperlink" Target="http://eur-lex.europa.eu/legal-content/LV/TXT/HTML/?uri=CELEX:32017G0119(01)&amp;from=EN" TargetMode="External"/><Relationship Id="rId17" Type="http://schemas.openxmlformats.org/officeDocument/2006/relationships/hyperlink" Target="http://eur-lex.europa.eu/legal-content/LV/TXT/HTML/?uri=CELEX:32017G0119(01)&amp;from=EN" TargetMode="External"/><Relationship Id="rId25" Type="http://schemas.openxmlformats.org/officeDocument/2006/relationships/hyperlink" Target="http://eur-lex.europa.eu/legal-content/LV/TXT/HTML/?uri=CELEX:32017G0119(01)&amp;from=EN" TargetMode="External"/><Relationship Id="rId33" Type="http://schemas.openxmlformats.org/officeDocument/2006/relationships/hyperlink" Target="http://eur-lex.europa.eu/legal-content/LV/TXT/HTML/?uri=CELEX:32017G0119(01)&amp;from=EN" TargetMode="External"/><Relationship Id="rId38" Type="http://schemas.openxmlformats.org/officeDocument/2006/relationships/hyperlink" Target="http://eur-lex.europa.eu/legal-content/LV/TXT/HTML/?uri=CELEX:32017G0119(01)&amp;from=EN" TargetMode="External"/><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lv</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1DFFADDD-CF98-4453-8282-9740306653C5}"/>
</file>

<file path=customXml/itemProps2.xml><?xml version="1.0" encoding="utf-8"?>
<ds:datastoreItem xmlns:ds="http://schemas.openxmlformats.org/officeDocument/2006/customXml" ds:itemID="{9C8B6B72-AF64-4334-83C9-7F12C7CBD657}"/>
</file>

<file path=customXml/itemProps3.xml><?xml version="1.0" encoding="utf-8"?>
<ds:datastoreItem xmlns:ds="http://schemas.openxmlformats.org/officeDocument/2006/customXml" ds:itemID="{98626D2D-F6E4-4972-A01C-9F6F6774DD33}"/>
</file>

<file path=customXml/itemProps4.xml><?xml version="1.0" encoding="utf-8"?>
<ds:datastoreItem xmlns:ds="http://schemas.openxmlformats.org/officeDocument/2006/customXml" ds:itemID="{29694507-BB0E-4896-94B3-62117BDB9582}"/>
</file>

<file path=customXml/itemProps5.xml><?xml version="1.0" encoding="utf-8"?>
<ds:datastoreItem xmlns:ds="http://schemas.openxmlformats.org/officeDocument/2006/customXml" ds:itemID="{22200AF3-1CD3-4B1E-8122-F4A826153883}"/>
</file>

<file path=customXml/itemProps6.xml><?xml version="1.0" encoding="utf-8"?>
<ds:datastoreItem xmlns:ds="http://schemas.openxmlformats.org/officeDocument/2006/customXml" ds:itemID="{50FAE069-1C14-4209-A675-8C1106CEBD02}"/>
</file>

<file path=docProps/app.xml><?xml version="1.0" encoding="utf-8"?>
<Properties xmlns="http://schemas.openxmlformats.org/officeDocument/2006/extended-properties" xmlns:vt="http://schemas.openxmlformats.org/officeDocument/2006/docPropsVTypes">
  <Template>Normal.dotm</Template>
  <TotalTime>14</TotalTime>
  <Pages>9</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2017-01-24T10:28:00Z</dcterms:created>
  <dcterms:modified xsi:type="dcterms:W3CDTF">2017-02-06T10:03:00Z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7278982f-3582-4897-98c4-c761f1fa62c3</vt:lpwstr>
  </property>
  <property fmtid="{D5CDD505-2E9C-101B-9397-08002B2CF9AE}" pid="3" name="ContentTypeId">
    <vt:lpwstr>0x01010060E811F4364848C5AF33A5C5D17EA69D00C7CC3D0E509E1F4F858836043020A2C2</vt:lpwstr>
  </property>
</Properties>
</file>